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05" w:rsidRPr="00510805" w:rsidRDefault="00510805" w:rsidP="00510805">
      <w:pPr>
        <w:spacing w:after="0" w:line="240" w:lineRule="auto"/>
        <w:rPr>
          <w:rFonts w:ascii="Calibri" w:eastAsia="Times New Roman" w:hAnsi="Calibri" w:cs="Times New Roman"/>
          <w:color w:val="000000"/>
          <w:sz w:val="50"/>
          <w:szCs w:val="50"/>
        </w:rPr>
      </w:pPr>
      <w:r w:rsidRPr="00510805">
        <w:rPr>
          <w:rFonts w:ascii="Calibri" w:eastAsia="Times New Roman" w:hAnsi="Calibri" w:cs="Times New Roman"/>
          <w:color w:val="000000"/>
          <w:sz w:val="50"/>
          <w:szCs w:val="50"/>
        </w:rPr>
        <w:t>7.01 Scope of the Profession</w:t>
      </w:r>
    </w:p>
    <w:p w:rsidR="00510805" w:rsidRDefault="00510805"/>
    <w:p w:rsidR="00510805" w:rsidRDefault="00D103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06.5pt;margin-top:53.1pt;width:57.75pt;height:33pt;z-index:251670528" filled="f" stroked="f">
            <v:textbox>
              <w:txbxContent>
                <w:p w:rsidR="00D103EB" w:rsidRPr="00D103EB" w:rsidRDefault="00D103EB">
                  <w:pPr>
                    <w:rPr>
                      <w:rFonts w:asciiTheme="minorHAnsi" w:hAnsiTheme="minorHAnsi"/>
                      <w:sz w:val="22"/>
                    </w:rPr>
                  </w:pPr>
                  <w:r w:rsidRPr="00D103EB">
                    <w:rPr>
                      <w:rFonts w:asciiTheme="minorHAnsi" w:hAnsiTheme="minorHAnsi"/>
                      <w:sz w:val="22"/>
                    </w:rPr>
                    <w:t>80%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31.5pt;margin-top:53.1pt;width:60.75pt;height:42pt;z-index:251669504" filled="f" stroked="f">
            <v:textbox>
              <w:txbxContent>
                <w:p w:rsidR="00D103EB" w:rsidRPr="00D103EB" w:rsidRDefault="00D103EB">
                  <w:pPr>
                    <w:rPr>
                      <w:rFonts w:asciiTheme="minorHAnsi" w:hAnsiTheme="minorHAnsi"/>
                      <w:sz w:val="22"/>
                    </w:rPr>
                  </w:pPr>
                  <w:r w:rsidRPr="00D103EB">
                    <w:rPr>
                      <w:rFonts w:asciiTheme="minorHAnsi" w:hAnsiTheme="minorHAnsi"/>
                      <w:sz w:val="22"/>
                    </w:rPr>
                    <w:t>95%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50.25pt;margin-top:53.1pt;width:51.75pt;height:42pt;z-index:251668480" filled="f" stroked="f">
            <v:textbox>
              <w:txbxContent>
                <w:p w:rsidR="00D103EB" w:rsidRPr="00D103EB" w:rsidRDefault="00D103EB">
                  <w:pPr>
                    <w:rPr>
                      <w:rFonts w:asciiTheme="minorHAnsi" w:hAnsiTheme="minorHAnsi"/>
                      <w:sz w:val="22"/>
                    </w:rPr>
                  </w:pPr>
                  <w:r w:rsidRPr="00D103EB">
                    <w:rPr>
                      <w:rFonts w:asciiTheme="minorHAnsi" w:hAnsiTheme="minorHAnsi"/>
                      <w:sz w:val="22"/>
                    </w:rPr>
                    <w:t>75%</w:t>
                  </w:r>
                </w:p>
              </w:txbxContent>
            </v:textbox>
          </v:shape>
        </w:pict>
      </w:r>
      <w:r w:rsidR="00510805">
        <w:rPr>
          <w:noProof/>
        </w:rPr>
        <w:pict>
          <v:shape id="_x0000_s1026" type="#_x0000_t202" style="position:absolute;margin-left:512.25pt;margin-top:120.75pt;width:152.25pt;height:38.25pt;z-index:251660288" stroked="f">
            <v:textbox>
              <w:txbxContent>
                <w:p w:rsidR="00510805" w:rsidRPr="00510805" w:rsidRDefault="00510805" w:rsidP="005108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</w:rPr>
                  </w:pPr>
                  <w:r w:rsidRPr="00510805">
                    <w:rPr>
                      <w:rFonts w:ascii="Calibri" w:eastAsia="Times New Roman" w:hAnsi="Calibri" w:cs="Times New Roman"/>
                      <w:color w:val="000000"/>
                      <w:sz w:val="22"/>
                    </w:rPr>
                    <w:t>% receiving 70%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</w:rPr>
                    <w:t xml:space="preserve"> or better</w:t>
                  </w:r>
                </w:p>
              </w:txbxContent>
            </v:textbox>
          </v:shape>
        </w:pict>
      </w:r>
      <w:r w:rsidR="0051080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6276975</wp:posOffset>
            </wp:positionH>
            <wp:positionV relativeFrom="paragraph">
              <wp:posOffset>1600200</wp:posOffset>
            </wp:positionV>
            <wp:extent cx="190500" cy="142875"/>
            <wp:effectExtent l="19050" t="0" r="0" b="0"/>
            <wp:wrapNone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0500" cy="142875"/>
                      <a:chOff x="0" y="0"/>
                      <a:chExt cx="190500" cy="142875"/>
                    </a:xfrm>
                  </a:grpSpPr>
                  <a:sp>
                    <a:nvSpPr>
                      <a:cNvPr id="4" name="Rectangle 3"/>
                      <a:cNvSpPr/>
                    </a:nvSpPr>
                    <a:spPr>
                      <a:xfrm>
                        <a:off x="0" y="0"/>
                        <a:ext cx="190500" cy="1428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Overflow="clip"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51080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6467475</wp:posOffset>
            </wp:positionH>
            <wp:positionV relativeFrom="paragraph">
              <wp:posOffset>57150</wp:posOffset>
            </wp:positionV>
            <wp:extent cx="1228725" cy="1076325"/>
            <wp:effectExtent l="19050" t="0" r="0" b="0"/>
            <wp:wrapNone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28725" cy="1076325"/>
                      <a:chOff x="0" y="0"/>
                      <a:chExt cx="1228725" cy="1076325"/>
                    </a:xfrm>
                  </a:grpSpPr>
                  <a:sp>
                    <a:nvSpPr>
                      <a:cNvPr id="3" name="Oval 2"/>
                      <a:cNvSpPr/>
                    </a:nvSpPr>
                    <a:spPr>
                      <a:xfrm>
                        <a:off x="0" y="0"/>
                        <a:ext cx="1228725" cy="1076325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vertOverflow="clip"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100"/>
                            <a:t>Target</a:t>
                          </a:r>
                        </a:p>
                        <a:p>
                          <a:pPr algn="ctr"/>
                          <a:r>
                            <a:rPr lang="en-US" sz="1100"/>
                            <a:t>80%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510805" w:rsidRPr="00510805">
        <w:drawing>
          <wp:inline distT="0" distB="0" distL="0" distR="0">
            <wp:extent cx="5905500" cy="33147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0805" w:rsidRDefault="00510805">
      <w:r>
        <w:br w:type="page"/>
      </w:r>
    </w:p>
    <w:p w:rsidR="00510805" w:rsidRPr="00510805" w:rsidRDefault="00510805">
      <w:pPr>
        <w:rPr>
          <w:rFonts w:asciiTheme="minorHAnsi" w:hAnsiTheme="minorHAnsi"/>
          <w:sz w:val="50"/>
          <w:szCs w:val="50"/>
        </w:rPr>
      </w:pPr>
      <w:r w:rsidRPr="00510805">
        <w:rPr>
          <w:rFonts w:asciiTheme="minorHAnsi" w:hAnsiTheme="minorHAnsi"/>
          <w:sz w:val="50"/>
          <w:szCs w:val="50"/>
        </w:rPr>
        <w:lastRenderedPageBreak/>
        <w:t>7.01.02 Historical, philosophical, and scientific of field</w:t>
      </w:r>
    </w:p>
    <w:p w:rsidR="00510805" w:rsidRDefault="00510805"/>
    <w:p w:rsidR="003C4597" w:rsidRDefault="00D103EB">
      <w:r>
        <w:rPr>
          <w:noProof/>
        </w:rPr>
        <w:pict>
          <v:shape id="_x0000_s1029" type="#_x0000_t202" style="position:absolute;margin-left:95.25pt;margin-top:62.55pt;width:52.5pt;height:33pt;z-index:251667456" filled="f" stroked="f">
            <v:textbox>
              <w:txbxContent>
                <w:p w:rsidR="00D103EB" w:rsidRPr="00D103EB" w:rsidRDefault="00D103EB">
                  <w:pPr>
                    <w:rPr>
                      <w:b/>
                    </w:rPr>
                  </w:pPr>
                  <w:r w:rsidRPr="00D103EB">
                    <w:rPr>
                      <w:b/>
                    </w:rPr>
                    <w:t>85%</w:t>
                  </w:r>
                </w:p>
              </w:txbxContent>
            </v:textbox>
          </v:shape>
        </w:pict>
      </w:r>
      <w:r w:rsidR="00510805">
        <w:rPr>
          <w:noProof/>
        </w:rPr>
        <w:pict>
          <v:shape id="_x0000_s1028" type="#_x0000_t202" style="position:absolute;margin-left:1in;margin-top:254.55pt;width:92.25pt;height:40.5pt;z-index:251666432" stroked="f">
            <v:textbox>
              <w:txbxContent>
                <w:p w:rsidR="00510805" w:rsidRDefault="00510805">
                  <w:r>
                    <w:t>120 exams</w:t>
                  </w:r>
                </w:p>
              </w:txbxContent>
            </v:textbox>
          </v:shape>
        </w:pict>
      </w:r>
      <w:r w:rsidR="0051080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1565910</wp:posOffset>
            </wp:positionV>
            <wp:extent cx="190500" cy="142875"/>
            <wp:effectExtent l="19050" t="0" r="0" b="0"/>
            <wp:wrapNone/>
            <wp:docPr id="6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0500" cy="142875"/>
                      <a:chOff x="0" y="0"/>
                      <a:chExt cx="190500" cy="142875"/>
                    </a:xfrm>
                  </a:grpSpPr>
                  <a:sp>
                    <a:nvSpPr>
                      <a:cNvPr id="4" name="Rectangle 3"/>
                      <a:cNvSpPr/>
                    </a:nvSpPr>
                    <a:spPr>
                      <a:xfrm>
                        <a:off x="0" y="0"/>
                        <a:ext cx="190500" cy="1428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Overflow="clip"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510805">
        <w:rPr>
          <w:noProof/>
        </w:rPr>
        <w:pict>
          <v:shape id="_x0000_s1027" type="#_x0000_t202" style="position:absolute;margin-left:318.75pt;margin-top:118.2pt;width:152.25pt;height:38.25pt;z-index:251663360;mso-position-horizontal-relative:text;mso-position-vertical-relative:text" stroked="f">
            <v:textbox>
              <w:txbxContent>
                <w:p w:rsidR="00510805" w:rsidRPr="00510805" w:rsidRDefault="00510805" w:rsidP="0051080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</w:rPr>
                  </w:pPr>
                  <w:r w:rsidRPr="00510805">
                    <w:rPr>
                      <w:rFonts w:ascii="Calibri" w:eastAsia="Times New Roman" w:hAnsi="Calibri" w:cs="Times New Roman"/>
                      <w:color w:val="000000"/>
                      <w:sz w:val="22"/>
                    </w:rPr>
                    <w:t>% receiving 70%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</w:rPr>
                    <w:t xml:space="preserve"> or better</w:t>
                  </w:r>
                </w:p>
              </w:txbxContent>
            </v:textbox>
          </v:shape>
        </w:pict>
      </w:r>
      <w:r w:rsidR="00510805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3810</wp:posOffset>
            </wp:positionV>
            <wp:extent cx="1228725" cy="1076325"/>
            <wp:effectExtent l="19050" t="0" r="0" b="0"/>
            <wp:wrapNone/>
            <wp:docPr id="5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28725" cy="1076325"/>
                      <a:chOff x="0" y="0"/>
                      <a:chExt cx="1228725" cy="1076325"/>
                    </a:xfrm>
                  </a:grpSpPr>
                  <a:sp>
                    <a:nvSpPr>
                      <a:cNvPr id="3" name="Oval 2"/>
                      <a:cNvSpPr/>
                    </a:nvSpPr>
                    <a:spPr>
                      <a:xfrm>
                        <a:off x="0" y="0"/>
                        <a:ext cx="1228725" cy="1076325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vertOverflow="clip"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100"/>
                            <a:t>Target</a:t>
                          </a:r>
                        </a:p>
                        <a:p>
                          <a:pPr algn="ctr"/>
                          <a:r>
                            <a:rPr lang="en-US" sz="1100"/>
                            <a:t>80%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510805" w:rsidRPr="00510805">
        <w:drawing>
          <wp:inline distT="0" distB="0" distL="0" distR="0">
            <wp:extent cx="2809875" cy="3209925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3C4597" w:rsidSect="005108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65E" w:rsidRDefault="0024365E" w:rsidP="00510805">
      <w:pPr>
        <w:spacing w:after="0" w:line="240" w:lineRule="auto"/>
      </w:pPr>
      <w:r>
        <w:separator/>
      </w:r>
    </w:p>
  </w:endnote>
  <w:endnote w:type="continuationSeparator" w:id="0">
    <w:p w:rsidR="0024365E" w:rsidRDefault="0024365E" w:rsidP="0051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65E" w:rsidRDefault="0024365E" w:rsidP="00510805">
      <w:pPr>
        <w:spacing w:after="0" w:line="240" w:lineRule="auto"/>
      </w:pPr>
      <w:r>
        <w:separator/>
      </w:r>
    </w:p>
  </w:footnote>
  <w:footnote w:type="continuationSeparator" w:id="0">
    <w:p w:rsidR="0024365E" w:rsidRDefault="0024365E" w:rsidP="00510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05"/>
    <w:rsid w:val="0024365E"/>
    <w:rsid w:val="003C4597"/>
    <w:rsid w:val="00510805"/>
    <w:rsid w:val="00781238"/>
    <w:rsid w:val="00AF2820"/>
    <w:rsid w:val="00D103EB"/>
    <w:rsid w:val="00FA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805"/>
  </w:style>
  <w:style w:type="paragraph" w:styleId="Footer">
    <w:name w:val="footer"/>
    <w:basedOn w:val="Normal"/>
    <w:link w:val="FooterChar"/>
    <w:uiPriority w:val="99"/>
    <w:semiHidden/>
    <w:unhideWhenUsed/>
    <w:rsid w:val="0051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gipsonc\My%20Documents\Downloads\Graph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gipsonc\My%20Documents\Downloads\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cat>
            <c:strRef>
              <c:f>'chart 1'!$F$7:$F$12</c:f>
              <c:strCache>
                <c:ptCount val="6"/>
                <c:pt idx="0">
                  <c:v>Agency visitation </c:v>
                </c:pt>
                <c:pt idx="1">
                  <c:v>Exam</c:v>
                </c:pt>
                <c:pt idx="2">
                  <c:v>Portfoilio</c:v>
                </c:pt>
                <c:pt idx="3">
                  <c:v>Exam</c:v>
                </c:pt>
                <c:pt idx="4">
                  <c:v>Intern Supervisor Evaluation </c:v>
                </c:pt>
                <c:pt idx="5">
                  <c:v>Overall</c:v>
                </c:pt>
              </c:strCache>
            </c:strRef>
          </c:cat>
          <c:val>
            <c:numRef>
              <c:f>'chart 1'!$G$7:$G$12</c:f>
              <c:numCache>
                <c:formatCode>General</c:formatCode>
                <c:ptCount val="6"/>
                <c:pt idx="0">
                  <c:v>75</c:v>
                </c:pt>
                <c:pt idx="1">
                  <c:v>80</c:v>
                </c:pt>
                <c:pt idx="2">
                  <c:v>90</c:v>
                </c:pt>
                <c:pt idx="3">
                  <c:v>80</c:v>
                </c:pt>
                <c:pt idx="4">
                  <c:v>95</c:v>
                </c:pt>
                <c:pt idx="5">
                  <c:v>80</c:v>
                </c:pt>
              </c:numCache>
            </c:numRef>
          </c:val>
        </c:ser>
        <c:axId val="78771712"/>
        <c:axId val="79074048"/>
      </c:barChart>
      <c:catAx>
        <c:axId val="78771712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/>
            </a:pPr>
            <a:endParaRPr lang="en-US"/>
          </a:p>
        </c:txPr>
        <c:crossAx val="79074048"/>
        <c:crosses val="autoZero"/>
        <c:auto val="1"/>
        <c:lblAlgn val="ctr"/>
        <c:lblOffset val="100"/>
      </c:catAx>
      <c:valAx>
        <c:axId val="79074048"/>
        <c:scaling>
          <c:orientation val="minMax"/>
        </c:scaling>
        <c:axPos val="l"/>
        <c:majorGridlines/>
        <c:numFmt formatCode="General" sourceLinked="1"/>
        <c:tickLblPos val="nextTo"/>
        <c:crossAx val="78771712"/>
        <c:crosses val="autoZero"/>
        <c:crossBetween val="between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Sheet3!$A$2</c:f>
              <c:strCache>
                <c:ptCount val="1"/>
              </c:strCache>
            </c:strRef>
          </c:tx>
          <c:val>
            <c:numRef>
              <c:f>Sheet3!$B$3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axId val="80120064"/>
        <c:axId val="150614400"/>
      </c:barChart>
      <c:catAx>
        <c:axId val="80120064"/>
        <c:scaling>
          <c:orientation val="minMax"/>
        </c:scaling>
        <c:delete val="1"/>
        <c:axPos val="b"/>
        <c:tickLblPos val="none"/>
        <c:crossAx val="150614400"/>
        <c:crosses val="autoZero"/>
        <c:auto val="1"/>
        <c:lblAlgn val="ctr"/>
        <c:lblOffset val="100"/>
      </c:catAx>
      <c:valAx>
        <c:axId val="150614400"/>
        <c:scaling>
          <c:orientation val="minMax"/>
        </c:scaling>
        <c:axPos val="l"/>
        <c:majorGridlines/>
        <c:numFmt formatCode="General" sourceLinked="1"/>
        <c:tickLblPos val="nextTo"/>
        <c:crossAx val="80120064"/>
        <c:crosses val="autoZero"/>
        <c:crossBetween val="between"/>
      </c:valAx>
    </c:plotArea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0.26129</cdr:x>
      <cdr:y>0.2069</cdr:y>
    </cdr:from>
    <cdr:to>
      <cdr:x>0.41613</cdr:x>
      <cdr:y>0.48276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43050" y="6858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80%</a:t>
          </a:r>
        </a:p>
      </cdr:txBody>
    </cdr:sp>
  </cdr:relSizeAnchor>
  <cdr:relSizeAnchor xmlns:cdr="http://schemas.openxmlformats.org/drawingml/2006/chartDrawing">
    <cdr:from>
      <cdr:x>0.4129</cdr:x>
      <cdr:y>0.2069</cdr:y>
    </cdr:from>
    <cdr:to>
      <cdr:x>0.56774</cdr:x>
      <cdr:y>0.48276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438400" y="6858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/>
            <a:t>90%</a:t>
          </a:r>
        </a:p>
      </cdr:txBody>
    </cdr:sp>
  </cdr:relSizeAnchor>
  <cdr:relSizeAnchor xmlns:cdr="http://schemas.openxmlformats.org/drawingml/2006/chartDrawing">
    <cdr:from>
      <cdr:x>0.56129</cdr:x>
      <cdr:y>0.21264</cdr:y>
    </cdr:from>
    <cdr:to>
      <cdr:x>0.6871</cdr:x>
      <cdr:y>0.34195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314700" y="704850"/>
          <a:ext cx="742950" cy="428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80%</a:t>
          </a:r>
        </a:p>
      </cdr:txBody>
    </cdr:sp>
  </cdr:relSizeAnchor>
  <cdr:relSizeAnchor xmlns:cdr="http://schemas.openxmlformats.org/drawingml/2006/chartDrawing">
    <cdr:from>
      <cdr:x>0.70161</cdr:x>
      <cdr:y>0.20115</cdr:y>
    </cdr:from>
    <cdr:to>
      <cdr:x>0.85645</cdr:x>
      <cdr:y>0.47701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4143375" y="6667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gipsonc</dc:creator>
  <cp:keywords/>
  <dc:description/>
  <cp:lastModifiedBy>gipsonc</cp:lastModifiedBy>
  <cp:revision>1</cp:revision>
  <cp:lastPrinted>2014-02-25T23:11:00Z</cp:lastPrinted>
  <dcterms:created xsi:type="dcterms:W3CDTF">2014-02-25T22:52:00Z</dcterms:created>
  <dcterms:modified xsi:type="dcterms:W3CDTF">2014-02-25T23:11:00Z</dcterms:modified>
</cp:coreProperties>
</file>