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55B20" w14:textId="655ABA39" w:rsidR="00733169" w:rsidRPr="00733169" w:rsidRDefault="00E84674" w:rsidP="00733169">
      <w:r>
        <w:rPr>
          <w:noProof/>
        </w:rPr>
        <w:drawing>
          <wp:anchor distT="0" distB="0" distL="114300" distR="114300" simplePos="0" relativeHeight="251658240" behindDoc="0" locked="0" layoutInCell="1" allowOverlap="1" wp14:anchorId="40CB3914" wp14:editId="3C326600">
            <wp:simplePos x="0" y="0"/>
            <wp:positionH relativeFrom="column">
              <wp:posOffset>3307080</wp:posOffset>
            </wp:positionH>
            <wp:positionV relativeFrom="paragraph">
              <wp:posOffset>0</wp:posOffset>
            </wp:positionV>
            <wp:extent cx="2326640" cy="716280"/>
            <wp:effectExtent l="0" t="0" r="0" b="7620"/>
            <wp:wrapSquare wrapText="bothSides"/>
            <wp:docPr id="5" name="dnn_LOGO7_imgLogo" descr="Accreditati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LOGO7_imgLogo" descr="Accreditation Counc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6640" cy="716280"/>
                    </a:xfrm>
                    <a:prstGeom prst="rect">
                      <a:avLst/>
                    </a:prstGeom>
                    <a:noFill/>
                    <a:ln>
                      <a:noFill/>
                    </a:ln>
                  </pic:spPr>
                </pic:pic>
              </a:graphicData>
            </a:graphic>
          </wp:anchor>
        </w:drawing>
      </w:r>
    </w:p>
    <w:p w14:paraId="341C154F" w14:textId="06FAFA23" w:rsidR="00685A97" w:rsidRDefault="00685A97" w:rsidP="00B94967">
      <w:pPr>
        <w:pStyle w:val="Heading2"/>
        <w:ind w:left="0"/>
        <w:jc w:val="center"/>
        <w:rPr>
          <w:sz w:val="28"/>
          <w:szCs w:val="28"/>
        </w:rPr>
      </w:pPr>
    </w:p>
    <w:p w14:paraId="2A5A1A43" w14:textId="77777777" w:rsidR="00733169" w:rsidRPr="00733169" w:rsidRDefault="00733169" w:rsidP="00733169"/>
    <w:p w14:paraId="7A69C24C" w14:textId="77777777" w:rsidR="00B94967" w:rsidRDefault="00B94967" w:rsidP="00685A97">
      <w:pPr>
        <w:jc w:val="center"/>
        <w:rPr>
          <w:b/>
          <w:sz w:val="28"/>
          <w:szCs w:val="28"/>
        </w:rPr>
      </w:pPr>
    </w:p>
    <w:p w14:paraId="346A43CA" w14:textId="3441D197" w:rsidR="00685A97" w:rsidRPr="000A710A" w:rsidRDefault="00685A97" w:rsidP="00685A97">
      <w:pPr>
        <w:jc w:val="center"/>
        <w:rPr>
          <w:b/>
          <w:sz w:val="28"/>
          <w:szCs w:val="28"/>
        </w:rPr>
      </w:pPr>
      <w:r w:rsidRPr="000A710A">
        <w:rPr>
          <w:b/>
          <w:sz w:val="28"/>
          <w:szCs w:val="28"/>
        </w:rPr>
        <w:t xml:space="preserve">Self-Study </w:t>
      </w:r>
      <w:r w:rsidR="00E84674">
        <w:rPr>
          <w:b/>
          <w:sz w:val="28"/>
          <w:szCs w:val="28"/>
        </w:rPr>
        <w:t xml:space="preserve">Format and </w:t>
      </w:r>
      <w:r w:rsidRPr="000A710A">
        <w:rPr>
          <w:b/>
          <w:sz w:val="28"/>
          <w:szCs w:val="28"/>
        </w:rPr>
        <w:t>Template</w:t>
      </w:r>
    </w:p>
    <w:p w14:paraId="306BCCDA" w14:textId="77777777" w:rsidR="00E84674" w:rsidRDefault="00E84674" w:rsidP="00E84674">
      <w:pPr>
        <w:widowControl/>
        <w:autoSpaceDE w:val="0"/>
        <w:autoSpaceDN w:val="0"/>
        <w:adjustRightInd w:val="0"/>
      </w:pPr>
    </w:p>
    <w:p w14:paraId="628C3149" w14:textId="77777777" w:rsidR="00E84674" w:rsidRDefault="00E84674" w:rsidP="00E84674">
      <w:pPr>
        <w:widowControl/>
        <w:autoSpaceDE w:val="0"/>
        <w:autoSpaceDN w:val="0"/>
        <w:adjustRightInd w:val="0"/>
      </w:pPr>
      <w:r>
        <w:t>The Self-Study should be created using the following format:</w:t>
      </w:r>
    </w:p>
    <w:p w14:paraId="636D1BC8" w14:textId="342386CA" w:rsidR="00E84674" w:rsidRDefault="00E84674" w:rsidP="00E84674">
      <w:pPr>
        <w:widowControl/>
        <w:autoSpaceDE w:val="0"/>
        <w:autoSpaceDN w:val="0"/>
        <w:adjustRightInd w:val="0"/>
      </w:pPr>
      <w:r>
        <w:t>First page specifying:</w:t>
      </w:r>
    </w:p>
    <w:p w14:paraId="6BCFC5DF" w14:textId="663D59F4" w:rsidR="00E84674" w:rsidRDefault="00E84674" w:rsidP="00E84674">
      <w:pPr>
        <w:widowControl/>
        <w:autoSpaceDE w:val="0"/>
        <w:autoSpaceDN w:val="0"/>
        <w:adjustRightInd w:val="0"/>
        <w:ind w:firstLine="720"/>
      </w:pPr>
      <w:r>
        <w:t>Name of the Institution</w:t>
      </w:r>
    </w:p>
    <w:p w14:paraId="1CE6E810" w14:textId="4EFCF2FF" w:rsidR="00E84674" w:rsidRDefault="00E84674" w:rsidP="00E84674">
      <w:pPr>
        <w:widowControl/>
        <w:autoSpaceDE w:val="0"/>
        <w:autoSpaceDN w:val="0"/>
        <w:adjustRightInd w:val="0"/>
        <w:ind w:firstLine="720"/>
      </w:pPr>
      <w:r>
        <w:t>Name and contact information for the CEO of the Institution</w:t>
      </w:r>
    </w:p>
    <w:p w14:paraId="6F76AA35" w14:textId="3072FC4B" w:rsidR="00E84674" w:rsidRDefault="00E84674" w:rsidP="00E84674">
      <w:pPr>
        <w:widowControl/>
        <w:autoSpaceDE w:val="0"/>
        <w:autoSpaceDN w:val="0"/>
        <w:adjustRightInd w:val="0"/>
        <w:ind w:firstLine="720"/>
      </w:pPr>
      <w:r>
        <w:t>Name of the Parks, Recreation, Tourism and Related Professional Specializations Program</w:t>
      </w:r>
    </w:p>
    <w:p w14:paraId="4645A2C9" w14:textId="436BAE7E" w:rsidR="00E84674" w:rsidRDefault="00E84674" w:rsidP="00E84674">
      <w:pPr>
        <w:widowControl/>
        <w:autoSpaceDE w:val="0"/>
        <w:autoSpaceDN w:val="0"/>
        <w:adjustRightInd w:val="0"/>
        <w:ind w:firstLine="720"/>
      </w:pPr>
      <w:r>
        <w:t>Title of the Report in the format “Self-Study Report in Preparation for X-Year Review.”</w:t>
      </w:r>
    </w:p>
    <w:p w14:paraId="0258AAD3" w14:textId="0656536C" w:rsidR="00E84674" w:rsidRDefault="00E84674" w:rsidP="00E84674">
      <w:pPr>
        <w:widowControl/>
        <w:autoSpaceDE w:val="0"/>
        <w:autoSpaceDN w:val="0"/>
        <w:adjustRightInd w:val="0"/>
        <w:ind w:firstLine="720"/>
      </w:pPr>
      <w:r>
        <w:t>Date of the Report</w:t>
      </w:r>
    </w:p>
    <w:p w14:paraId="33C2955C" w14:textId="77777777" w:rsidR="00E84674" w:rsidRDefault="00E84674" w:rsidP="00E84674">
      <w:pPr>
        <w:widowControl/>
        <w:autoSpaceDE w:val="0"/>
        <w:autoSpaceDN w:val="0"/>
        <w:adjustRightInd w:val="0"/>
      </w:pPr>
    </w:p>
    <w:p w14:paraId="146A6E8D" w14:textId="77777777" w:rsidR="00E84674" w:rsidRDefault="00E84674" w:rsidP="00E84674">
      <w:pPr>
        <w:widowControl/>
        <w:autoSpaceDE w:val="0"/>
        <w:autoSpaceDN w:val="0"/>
        <w:adjustRightInd w:val="0"/>
      </w:pPr>
      <w:r>
        <w:t>Second page specifying</w:t>
      </w:r>
    </w:p>
    <w:p w14:paraId="32265FC6" w14:textId="4CFB6EEF" w:rsidR="00E84674" w:rsidRDefault="00E84674" w:rsidP="00E84674">
      <w:pPr>
        <w:widowControl/>
        <w:autoSpaceDE w:val="0"/>
        <w:autoSpaceDN w:val="0"/>
        <w:adjustRightInd w:val="0"/>
      </w:pPr>
      <w:r>
        <w:t>Foreword</w:t>
      </w:r>
    </w:p>
    <w:p w14:paraId="2196DF2D" w14:textId="66707C31" w:rsidR="00E84674" w:rsidRDefault="00E84674" w:rsidP="00E84674">
      <w:pPr>
        <w:widowControl/>
        <w:autoSpaceDE w:val="0"/>
        <w:autoSpaceDN w:val="0"/>
        <w:adjustRightInd w:val="0"/>
      </w:pPr>
      <w:r>
        <w:t>The Foreword includes a description of the process used in the development of the self-study (e.g., who was involved, how evidentiary artifacts were identified and collected);  the scope of the program offerings and specializations for which accreditation is being sought; and if the Self-Study Report is for continuing accreditation, briefly mention significant events since the previous accreditation.</w:t>
      </w:r>
    </w:p>
    <w:p w14:paraId="1268FC85" w14:textId="13F8A00B" w:rsidR="00E84674" w:rsidRDefault="00E84674">
      <w:pPr>
        <w:pStyle w:val="Heading2"/>
        <w:ind w:left="0"/>
        <w:rPr>
          <w:b w:val="0"/>
          <w:sz w:val="24"/>
          <w:szCs w:val="24"/>
        </w:rPr>
      </w:pPr>
    </w:p>
    <w:p w14:paraId="44207341" w14:textId="0EF6131A" w:rsidR="00E84674" w:rsidRPr="00E84674" w:rsidRDefault="00E84674" w:rsidP="00E84674">
      <w:r>
        <w:t>Additional pages will utilize the template below.</w:t>
      </w:r>
    </w:p>
    <w:p w14:paraId="77FE8D49" w14:textId="35CCF1E7" w:rsidR="00805ABB" w:rsidRPr="00480A49" w:rsidRDefault="00685A97">
      <w:pPr>
        <w:pStyle w:val="Heading2"/>
        <w:ind w:left="0"/>
        <w:rPr>
          <w:b w:val="0"/>
          <w:sz w:val="24"/>
          <w:szCs w:val="24"/>
        </w:rPr>
      </w:pPr>
      <w:r w:rsidRPr="00480A49">
        <w:rPr>
          <w:b w:val="0"/>
          <w:sz w:val="24"/>
          <w:szCs w:val="24"/>
        </w:rPr>
        <w:t>This template is designed to generate your interpretation of your Program’s status with resp</w:t>
      </w:r>
      <w:r w:rsidR="007963A0" w:rsidRPr="00480A49">
        <w:rPr>
          <w:b w:val="0"/>
          <w:sz w:val="24"/>
          <w:szCs w:val="24"/>
        </w:rPr>
        <w:t xml:space="preserve">ect to compliance with each of </w:t>
      </w:r>
      <w:r w:rsidRPr="00480A49">
        <w:rPr>
          <w:b w:val="0"/>
          <w:sz w:val="24"/>
          <w:szCs w:val="24"/>
        </w:rPr>
        <w:t>the COAPRT accreditation standards.  The template also includes space where you can, as appropriate, include one or more links to external sites that provide supportive evidence directly related to your discussion. The size of the cell</w:t>
      </w:r>
      <w:r w:rsidR="00A34A62" w:rsidRPr="00480A49">
        <w:rPr>
          <w:b w:val="0"/>
          <w:sz w:val="24"/>
          <w:szCs w:val="24"/>
        </w:rPr>
        <w:t>s</w:t>
      </w:r>
      <w:r w:rsidRPr="00480A49">
        <w:rPr>
          <w:b w:val="0"/>
          <w:sz w:val="24"/>
          <w:szCs w:val="24"/>
        </w:rPr>
        <w:t xml:space="preserve"> provided in the template may be increased </w:t>
      </w:r>
      <w:r w:rsidR="00A34A62" w:rsidRPr="00480A49">
        <w:rPr>
          <w:b w:val="0"/>
          <w:sz w:val="24"/>
          <w:szCs w:val="24"/>
        </w:rPr>
        <w:t>or decreased</w:t>
      </w:r>
      <w:r w:rsidR="000A710A">
        <w:rPr>
          <w:b w:val="0"/>
          <w:sz w:val="24"/>
          <w:szCs w:val="24"/>
        </w:rPr>
        <w:t>, and page breaks altered,</w:t>
      </w:r>
      <w:r w:rsidR="00A34A62" w:rsidRPr="00480A49">
        <w:rPr>
          <w:b w:val="0"/>
          <w:sz w:val="24"/>
          <w:szCs w:val="24"/>
        </w:rPr>
        <w:t xml:space="preserve"> </w:t>
      </w:r>
      <w:r w:rsidRPr="00480A49">
        <w:rPr>
          <w:b w:val="0"/>
          <w:sz w:val="24"/>
          <w:szCs w:val="24"/>
        </w:rPr>
        <w:t>but discussion should be concise. Use the links cells to direct reviewers to lengthy documentation.  Please keep in mind three key points as you complete the template:</w:t>
      </w:r>
    </w:p>
    <w:p w14:paraId="7B7F261F" w14:textId="77777777" w:rsidR="00805ABB" w:rsidRPr="00480A49" w:rsidRDefault="00805ABB">
      <w:pPr>
        <w:pStyle w:val="Heading2"/>
        <w:ind w:left="0"/>
        <w:rPr>
          <w:b w:val="0"/>
          <w:sz w:val="24"/>
          <w:szCs w:val="24"/>
        </w:rPr>
      </w:pPr>
    </w:p>
    <w:p w14:paraId="57E67629" w14:textId="77777777" w:rsidR="00805ABB" w:rsidRPr="00480A49" w:rsidRDefault="00685A97">
      <w:pPr>
        <w:pStyle w:val="Heading2"/>
        <w:numPr>
          <w:ilvl w:val="0"/>
          <w:numId w:val="2"/>
        </w:numPr>
        <w:rPr>
          <w:b w:val="0"/>
          <w:sz w:val="24"/>
          <w:szCs w:val="24"/>
        </w:rPr>
      </w:pPr>
      <w:r w:rsidRPr="00480A49">
        <w:rPr>
          <w:b w:val="0"/>
          <w:i/>
          <w:sz w:val="24"/>
          <w:szCs w:val="24"/>
          <w:u w:val="single"/>
        </w:rPr>
        <w:t>It is critically important that your discussion justifies specifically how the standard is addressed.</w:t>
      </w:r>
      <w:r w:rsidRPr="00480A49">
        <w:rPr>
          <w:b w:val="0"/>
          <w:sz w:val="24"/>
          <w:szCs w:val="24"/>
        </w:rPr>
        <w:t xml:space="preserve">  Be specific; focus upon interpretation and evaluation of evidence of your Program’s status with respect to compliance with each standard.  </w:t>
      </w:r>
    </w:p>
    <w:p w14:paraId="77B6D43D" w14:textId="77777777" w:rsidR="00805ABB" w:rsidRPr="00480A49" w:rsidRDefault="00685A97">
      <w:pPr>
        <w:pStyle w:val="Heading2"/>
        <w:numPr>
          <w:ilvl w:val="0"/>
          <w:numId w:val="2"/>
        </w:numPr>
        <w:rPr>
          <w:b w:val="0"/>
          <w:sz w:val="24"/>
          <w:szCs w:val="24"/>
        </w:rPr>
      </w:pPr>
      <w:r w:rsidRPr="00480A49">
        <w:rPr>
          <w:b w:val="0"/>
          <w:i/>
          <w:sz w:val="24"/>
          <w:szCs w:val="24"/>
          <w:u w:val="single"/>
        </w:rPr>
        <w:t>When links are used, they must point to specific applicable portions of a document instead of its first page thereby requiring reviewers to search for applicable evidence.</w:t>
      </w:r>
      <w:r w:rsidRPr="00480A49">
        <w:rPr>
          <w:b w:val="0"/>
          <w:sz w:val="24"/>
          <w:szCs w:val="24"/>
        </w:rPr>
        <w:t xml:space="preserve">  When links do not point to specific applicable portions of a document it makes it difficult for all reviewers to identify the applicable evidence and significantly increases the possibility that a standard will be judged as not met. </w:t>
      </w:r>
    </w:p>
    <w:p w14:paraId="60380D69" w14:textId="77777777" w:rsidR="00805ABB" w:rsidRPr="00480A49" w:rsidRDefault="00685A97">
      <w:pPr>
        <w:pStyle w:val="Heading2"/>
        <w:numPr>
          <w:ilvl w:val="0"/>
          <w:numId w:val="2"/>
        </w:numPr>
        <w:rPr>
          <w:b w:val="0"/>
          <w:sz w:val="24"/>
          <w:szCs w:val="24"/>
        </w:rPr>
      </w:pPr>
      <w:r w:rsidRPr="00480A49">
        <w:rPr>
          <w:b w:val="0"/>
          <w:i/>
          <w:sz w:val="24"/>
          <w:szCs w:val="24"/>
          <w:u w:val="single"/>
        </w:rPr>
        <w:t>Links must be readily accessible to Council members AND visitors without the use of additional passwords or third-party website registration.</w:t>
      </w:r>
      <w:r w:rsidRPr="00480A49">
        <w:rPr>
          <w:b w:val="0"/>
          <w:sz w:val="24"/>
          <w:szCs w:val="24"/>
        </w:rPr>
        <w:t xml:space="preserve">  </w:t>
      </w:r>
    </w:p>
    <w:p w14:paraId="558FB139" w14:textId="77777777" w:rsidR="00685A97" w:rsidRPr="00514CFD" w:rsidRDefault="00685A97" w:rsidP="00685A97"/>
    <w:p w14:paraId="73859F46" w14:textId="77777777" w:rsidR="00805ABB" w:rsidRPr="00480A49" w:rsidRDefault="00685A97">
      <w:pPr>
        <w:pStyle w:val="Heading2"/>
        <w:ind w:left="0"/>
        <w:jc w:val="center"/>
        <w:rPr>
          <w:sz w:val="28"/>
          <w:szCs w:val="28"/>
        </w:rPr>
      </w:pPr>
      <w:r w:rsidRPr="00480A49">
        <w:rPr>
          <w:sz w:val="28"/>
          <w:szCs w:val="28"/>
        </w:rPr>
        <w:t>1.0 Eligibility Criteria</w:t>
      </w:r>
    </w:p>
    <w:p w14:paraId="683C4799" w14:textId="77777777" w:rsidR="00805ABB" w:rsidRPr="00514CFD" w:rsidRDefault="00805ABB">
      <w:pPr>
        <w:pBdr>
          <w:top w:val="nil"/>
          <w:left w:val="nil"/>
          <w:bottom w:val="nil"/>
          <w:right w:val="nil"/>
          <w:between w:val="nil"/>
        </w:pBdr>
      </w:pPr>
    </w:p>
    <w:p w14:paraId="6B93AC7E" w14:textId="77777777" w:rsidR="00805ABB" w:rsidRPr="00514CFD" w:rsidRDefault="00685A97">
      <w:pPr>
        <w:pBdr>
          <w:top w:val="nil"/>
          <w:left w:val="nil"/>
          <w:bottom w:val="nil"/>
          <w:right w:val="nil"/>
          <w:between w:val="nil"/>
        </w:pBdr>
        <w:ind w:left="119" w:right="353"/>
        <w:rPr>
          <w:color w:val="000000"/>
        </w:rPr>
      </w:pPr>
      <w:r w:rsidRPr="00514CFD">
        <w:rPr>
          <w:color w:val="000000"/>
        </w:rPr>
        <w:t>A unit will be considered for accreditation only when the following 1.0 series of standards are met. Eligibility criteria apply throughout the accreditation period. Thus, institutions should note that upon notification of a deficiency in the 1.0 series, the Council may withdraw accreditation at any time.</w:t>
      </w:r>
    </w:p>
    <w:p w14:paraId="1B4D5DE7" w14:textId="77777777" w:rsidR="00805ABB" w:rsidRPr="00514CFD" w:rsidRDefault="00805ABB">
      <w:pPr>
        <w:pBdr>
          <w:top w:val="nil"/>
          <w:left w:val="nil"/>
          <w:bottom w:val="nil"/>
          <w:right w:val="nil"/>
          <w:between w:val="nil"/>
        </w:pBdr>
        <w:spacing w:before="6"/>
        <w:rPr>
          <w:color w:val="000000"/>
        </w:rPr>
      </w:pPr>
    </w:p>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A34A62" w:rsidRPr="00514CFD" w14:paraId="17397195" w14:textId="77777777" w:rsidTr="009C75B5">
        <w:trPr>
          <w:tblHeader/>
        </w:trPr>
        <w:tc>
          <w:tcPr>
            <w:tcW w:w="14315" w:type="dxa"/>
            <w:shd w:val="clear" w:color="auto" w:fill="C1C1C1"/>
            <w:tcMar>
              <w:top w:w="0" w:type="dxa"/>
              <w:left w:w="0" w:type="dxa"/>
              <w:bottom w:w="0" w:type="dxa"/>
              <w:right w:w="0" w:type="dxa"/>
            </w:tcMar>
          </w:tcPr>
          <w:p w14:paraId="1C74DE0A" w14:textId="6A3CDB77" w:rsidR="00A34A62" w:rsidRPr="00514CFD" w:rsidRDefault="00A34A62" w:rsidP="00A34A62">
            <w:pPr>
              <w:pBdr>
                <w:top w:val="nil"/>
                <w:left w:val="nil"/>
                <w:bottom w:val="nil"/>
                <w:right w:val="nil"/>
                <w:between w:val="nil"/>
              </w:pBdr>
              <w:rPr>
                <w:color w:val="000000"/>
              </w:rPr>
            </w:pPr>
            <w:proofErr w:type="gramStart"/>
            <w:r w:rsidRPr="00514CFD">
              <w:rPr>
                <w:b/>
                <w:color w:val="000000"/>
              </w:rPr>
              <w:t>1.01</w:t>
            </w:r>
            <w:r>
              <w:rPr>
                <w:b/>
                <w:color w:val="000000"/>
              </w:rPr>
              <w:t xml:space="preserve">  </w:t>
            </w:r>
            <w:r w:rsidRPr="00514CFD">
              <w:rPr>
                <w:color w:val="000000"/>
              </w:rPr>
              <w:t>The</w:t>
            </w:r>
            <w:proofErr w:type="gramEnd"/>
            <w:r w:rsidRPr="00514CFD">
              <w:rPr>
                <w:color w:val="000000"/>
              </w:rPr>
              <w:t xml:space="preserve"> academic unit and curriculum concerned with parks, recreation, tourism, and related professions shall have been in operation for three years and be clearly identifiable to the public.</w:t>
            </w:r>
          </w:p>
          <w:p w14:paraId="37857DD7" w14:textId="4A76E625" w:rsidR="00A34A62" w:rsidRPr="00514CFD" w:rsidRDefault="00A34A62" w:rsidP="00A34A62">
            <w:pPr>
              <w:pBdr>
                <w:top w:val="nil"/>
                <w:left w:val="nil"/>
                <w:bottom w:val="nil"/>
                <w:right w:val="nil"/>
                <w:between w:val="nil"/>
              </w:pBdr>
              <w:spacing w:before="22"/>
              <w:rPr>
                <w:b/>
                <w:color w:val="000000"/>
              </w:rPr>
            </w:pPr>
            <w:r w:rsidRPr="00514CFD">
              <w:rPr>
                <w:i/>
                <w:color w:val="000000"/>
                <w:u w:val="single"/>
              </w:rPr>
              <w:t xml:space="preserve">Suggested Evidence of Compliance: </w:t>
            </w:r>
            <w:r w:rsidRPr="00514CFD">
              <w:rPr>
                <w:color w:val="000000"/>
              </w:rPr>
              <w:t>An organizational chart and documentation of existence of a university-approved curriculum (e.g., degree description from the University catalog).</w:t>
            </w:r>
          </w:p>
        </w:tc>
      </w:tr>
      <w:tr w:rsidR="00A34A62" w:rsidRPr="00514CFD" w14:paraId="36CA4A12" w14:textId="77777777" w:rsidTr="00A34A62">
        <w:trPr>
          <w:trHeight w:val="1465"/>
        </w:trPr>
        <w:tc>
          <w:tcPr>
            <w:tcW w:w="14315" w:type="dxa"/>
            <w:shd w:val="clear" w:color="auto" w:fill="auto"/>
            <w:tcMar>
              <w:top w:w="0" w:type="dxa"/>
              <w:left w:w="0" w:type="dxa"/>
              <w:bottom w:w="0" w:type="dxa"/>
              <w:right w:w="0" w:type="dxa"/>
            </w:tcMar>
          </w:tcPr>
          <w:p w14:paraId="3E8CB397" w14:textId="77777777" w:rsidR="00A34A62" w:rsidRDefault="00A34A62">
            <w:pPr>
              <w:pBdr>
                <w:top w:val="nil"/>
                <w:left w:val="nil"/>
                <w:bottom w:val="nil"/>
                <w:right w:val="nil"/>
                <w:between w:val="nil"/>
              </w:pBdr>
              <w:rPr>
                <w:b/>
              </w:rPr>
            </w:pPr>
            <w:r w:rsidRPr="00514CFD">
              <w:rPr>
                <w:b/>
              </w:rPr>
              <w:t>DISCUSSION OF STATUS RELATIVE TO COMPLIANCE</w:t>
            </w:r>
          </w:p>
          <w:p w14:paraId="46D7438A" w14:textId="77777777" w:rsidR="000D1F39" w:rsidRDefault="000D1F39">
            <w:pPr>
              <w:pBdr>
                <w:top w:val="nil"/>
                <w:left w:val="nil"/>
                <w:bottom w:val="nil"/>
                <w:right w:val="nil"/>
                <w:between w:val="nil"/>
              </w:pBdr>
            </w:pPr>
          </w:p>
          <w:p w14:paraId="0ADC0C23" w14:textId="4B46E783" w:rsidR="000D1F39" w:rsidRPr="00514CFD" w:rsidRDefault="000D1F39">
            <w:pPr>
              <w:pBdr>
                <w:top w:val="nil"/>
                <w:left w:val="nil"/>
                <w:bottom w:val="nil"/>
                <w:right w:val="nil"/>
                <w:between w:val="nil"/>
              </w:pBdr>
            </w:pPr>
            <w:r w:rsidRPr="005841AD">
              <w:rPr>
                <w:sz w:val="22"/>
                <w:szCs w:val="22"/>
              </w:rPr>
              <w:t xml:space="preserve">The Department of Kinesiology, Sport and Leisure Studies (KSLS) is an academic unit located within the College of Education (now College of Educational, </w:t>
            </w:r>
            <w:hyperlink r:id="rId11" w:history="1">
              <w:r w:rsidRPr="005841AD">
                <w:rPr>
                  <w:rStyle w:val="Hyperlink"/>
                  <w:color w:val="2E74B5"/>
                  <w:sz w:val="22"/>
                  <w:szCs w:val="22"/>
                  <w:shd w:val="clear" w:color="auto" w:fill="FFFFFF"/>
                </w:rPr>
                <w:t>Organizational chart of College of Education</w:t>
              </w:r>
            </w:hyperlink>
            <w:r w:rsidRPr="005841AD">
              <w:rPr>
                <w:sz w:val="22"/>
                <w:szCs w:val="22"/>
              </w:rPr>
              <w:t xml:space="preserve">. The Leisure Studies Program (LSP) is one of two major tracks within the </w:t>
            </w:r>
            <w:hyperlink r:id="rId12" w:history="1">
              <w:r w:rsidRPr="005841AD">
                <w:rPr>
                  <w:rStyle w:val="Hyperlink"/>
                  <w:color w:val="2E74B5"/>
                  <w:sz w:val="22"/>
                  <w:szCs w:val="22"/>
                </w:rPr>
                <w:t>KSLS Department</w:t>
              </w:r>
              <w:r w:rsidRPr="005841AD">
                <w:rPr>
                  <w:rStyle w:val="Hyperlink"/>
                  <w:sz w:val="22"/>
                  <w:szCs w:val="22"/>
                </w:rPr>
                <w:t xml:space="preserve"> </w:t>
              </w:r>
            </w:hyperlink>
            <w:r w:rsidRPr="005841AD">
              <w:rPr>
                <w:sz w:val="22"/>
                <w:szCs w:val="22"/>
              </w:rPr>
              <w:t xml:space="preserve"> and serves as the authorized academic unit to administer and manage the curriculum. The LSP curriculum has two concentrations: General Recreation and Therapeutic Recreation. Students from both concentrations are required to take all recreation core classes </w:t>
            </w:r>
            <w:hyperlink r:id="rId13" w:history="1">
              <w:r w:rsidRPr="005841AD">
                <w:rPr>
                  <w:rStyle w:val="Hyperlink"/>
                  <w:color w:val="0070C0"/>
                  <w:sz w:val="22"/>
                  <w:szCs w:val="22"/>
                  <w:shd w:val="clear" w:color="auto" w:fill="FFFFFF"/>
                </w:rPr>
                <w:t>Leisure Studies Academic Curriculum Sheet</w:t>
              </w:r>
            </w:hyperlink>
            <w:r w:rsidRPr="005841AD">
              <w:rPr>
                <w:sz w:val="22"/>
                <w:szCs w:val="22"/>
              </w:rPr>
              <w:t>. The LSP was established at Grambling State University in 1959 and was last accredited with the Council on Accreditation for Recreation, Park Resources and Leisure Services in 2012 (Appendix A insert here). The requirements for earning a degree in the Leisure Studies Program is listed in the GSU 2013 – 2015 General Catalog (</w:t>
            </w:r>
            <w:hyperlink r:id="rId14" w:anchor="page=69" w:tooltip="Degree requirements" w:history="1">
              <w:r w:rsidRPr="005841AD">
                <w:rPr>
                  <w:rStyle w:val="Hyperlink"/>
                  <w:color w:val="0070C0"/>
                  <w:sz w:val="22"/>
                  <w:szCs w:val="22"/>
                  <w:shd w:val="clear" w:color="auto" w:fill="FFFFFF"/>
                </w:rPr>
                <w:t>Degree requirements in 2013 – 2015 General University Catalog</w:t>
              </w:r>
            </w:hyperlink>
            <w:r w:rsidRPr="005841AD">
              <w:rPr>
                <w:color w:val="0070C0"/>
                <w:sz w:val="22"/>
                <w:szCs w:val="22"/>
              </w:rPr>
              <w:t xml:space="preserve">) </w:t>
            </w:r>
            <w:r w:rsidRPr="005841AD">
              <w:rPr>
                <w:sz w:val="22"/>
                <w:szCs w:val="22"/>
              </w:rPr>
              <w:t>beginning on p. 149.  The approved curriculum has been approved by the Louisiana Board of Regents’ List of approved degree programs (Appendix B insert here) at Grambling State University (GSU).</w:t>
            </w:r>
          </w:p>
        </w:tc>
      </w:tr>
      <w:tr w:rsidR="00A34A62" w:rsidRPr="00514CFD" w14:paraId="19BC9F0D" w14:textId="77777777" w:rsidTr="00A34A62">
        <w:trPr>
          <w:trHeight w:val="880"/>
        </w:trPr>
        <w:tc>
          <w:tcPr>
            <w:tcW w:w="14315" w:type="dxa"/>
            <w:shd w:val="clear" w:color="auto" w:fill="auto"/>
            <w:tcMar>
              <w:top w:w="0" w:type="dxa"/>
              <w:left w:w="0" w:type="dxa"/>
              <w:bottom w:w="0" w:type="dxa"/>
              <w:right w:w="0" w:type="dxa"/>
            </w:tcMar>
          </w:tcPr>
          <w:p w14:paraId="5D802FF4" w14:textId="0E656851" w:rsidR="00A34A62" w:rsidRPr="00514CFD" w:rsidRDefault="00A34A62">
            <w:pPr>
              <w:pBdr>
                <w:top w:val="nil"/>
                <w:left w:val="nil"/>
                <w:bottom w:val="nil"/>
                <w:right w:val="nil"/>
                <w:between w:val="nil"/>
              </w:pBdr>
            </w:pPr>
            <w:r w:rsidRPr="00514CFD">
              <w:rPr>
                <w:b/>
              </w:rPr>
              <w:t>LINK(S)</w:t>
            </w:r>
          </w:p>
        </w:tc>
      </w:tr>
    </w:tbl>
    <w:p w14:paraId="6EE581CD" w14:textId="32BB2A19" w:rsidR="00A34A62" w:rsidRDefault="00A34A62"/>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A34A62" w:rsidRPr="00514CFD" w14:paraId="12DD6223" w14:textId="77777777" w:rsidTr="009C75B5">
        <w:trPr>
          <w:tblHeader/>
        </w:trPr>
        <w:tc>
          <w:tcPr>
            <w:tcW w:w="14315" w:type="dxa"/>
            <w:shd w:val="clear" w:color="auto" w:fill="C1C1C1"/>
            <w:tcMar>
              <w:top w:w="0" w:type="dxa"/>
              <w:left w:w="0" w:type="dxa"/>
              <w:bottom w:w="0" w:type="dxa"/>
              <w:right w:w="0" w:type="dxa"/>
            </w:tcMar>
          </w:tcPr>
          <w:p w14:paraId="388D4154" w14:textId="77777777" w:rsidR="00480A49" w:rsidRPr="00514CFD" w:rsidRDefault="00480A49" w:rsidP="00480A49">
            <w:pPr>
              <w:pBdr>
                <w:top w:val="nil"/>
                <w:left w:val="nil"/>
                <w:bottom w:val="nil"/>
                <w:right w:val="nil"/>
                <w:between w:val="nil"/>
              </w:pBdr>
              <w:ind w:right="111"/>
              <w:rPr>
                <w:color w:val="000000"/>
              </w:rPr>
            </w:pPr>
            <w:proofErr w:type="gramStart"/>
            <w:r>
              <w:rPr>
                <w:b/>
                <w:color w:val="000000"/>
              </w:rPr>
              <w:t xml:space="preserve">1.02  </w:t>
            </w:r>
            <w:r w:rsidRPr="00514CFD">
              <w:rPr>
                <w:color w:val="000000"/>
              </w:rPr>
              <w:t>The</w:t>
            </w:r>
            <w:proofErr w:type="gramEnd"/>
            <w:r w:rsidRPr="00514CFD">
              <w:rPr>
                <w:color w:val="000000"/>
              </w:rPr>
              <w:t xml:space="preserve"> institution shall be currently accredited by the appropriate regional accrediting association approved by the Council for Higher Education Accreditation (CHEA) or  by the current national accrediting body.</w:t>
            </w:r>
          </w:p>
          <w:p w14:paraId="4812C35B" w14:textId="1E0FFFA5" w:rsidR="00A34A62" w:rsidRPr="00514CFD" w:rsidRDefault="00480A49" w:rsidP="00480A49">
            <w:pPr>
              <w:pBdr>
                <w:top w:val="nil"/>
                <w:left w:val="nil"/>
                <w:bottom w:val="nil"/>
                <w:right w:val="nil"/>
                <w:between w:val="nil"/>
              </w:pBdr>
              <w:spacing w:before="22"/>
              <w:rPr>
                <w:b/>
                <w:color w:val="000000"/>
              </w:rPr>
            </w:pPr>
            <w:r w:rsidRPr="00514CFD">
              <w:rPr>
                <w:i/>
                <w:color w:val="000000"/>
                <w:u w:val="single"/>
              </w:rPr>
              <w:t>Suggested Evidence of Compliance</w:t>
            </w:r>
            <w:r w:rsidRPr="00514CFD">
              <w:rPr>
                <w:i/>
                <w:color w:val="000000"/>
              </w:rPr>
              <w:t xml:space="preserve">: </w:t>
            </w:r>
            <w:r w:rsidRPr="00514CFD">
              <w:rPr>
                <w:color w:val="000000"/>
              </w:rPr>
              <w:t>Documentation of institution’s status and review dates.</w:t>
            </w:r>
          </w:p>
        </w:tc>
      </w:tr>
      <w:tr w:rsidR="00A34A62" w:rsidRPr="00514CFD" w14:paraId="7B68D1AF" w14:textId="77777777" w:rsidTr="00A34A62">
        <w:trPr>
          <w:trHeight w:val="1465"/>
        </w:trPr>
        <w:tc>
          <w:tcPr>
            <w:tcW w:w="14315" w:type="dxa"/>
            <w:shd w:val="clear" w:color="auto" w:fill="auto"/>
            <w:tcMar>
              <w:top w:w="0" w:type="dxa"/>
              <w:left w:w="0" w:type="dxa"/>
              <w:bottom w:w="0" w:type="dxa"/>
              <w:right w:w="0" w:type="dxa"/>
            </w:tcMar>
          </w:tcPr>
          <w:p w14:paraId="25206997" w14:textId="77777777" w:rsidR="00A34A62" w:rsidRDefault="00A34A62" w:rsidP="00F84028">
            <w:pPr>
              <w:pBdr>
                <w:top w:val="nil"/>
                <w:left w:val="nil"/>
                <w:bottom w:val="nil"/>
                <w:right w:val="nil"/>
                <w:between w:val="nil"/>
              </w:pBdr>
              <w:jc w:val="both"/>
              <w:rPr>
                <w:b/>
              </w:rPr>
            </w:pPr>
            <w:r w:rsidRPr="00514CFD">
              <w:rPr>
                <w:b/>
              </w:rPr>
              <w:t>DISCUSSION OF STATUS RELATIVE TO COMPLIANCE</w:t>
            </w:r>
          </w:p>
          <w:p w14:paraId="246954FF" w14:textId="77777777" w:rsidR="00F84028" w:rsidRDefault="00F84028" w:rsidP="00F84028">
            <w:pPr>
              <w:pBdr>
                <w:top w:val="nil"/>
                <w:left w:val="nil"/>
                <w:bottom w:val="nil"/>
                <w:right w:val="nil"/>
                <w:between w:val="nil"/>
              </w:pBdr>
              <w:jc w:val="both"/>
            </w:pPr>
          </w:p>
          <w:p w14:paraId="77EE7A3F" w14:textId="5EE7182E" w:rsidR="00F84028" w:rsidRPr="00F84028" w:rsidRDefault="00F84028" w:rsidP="00F84028">
            <w:pPr>
              <w:jc w:val="both"/>
              <w:rPr>
                <w:sz w:val="22"/>
                <w:szCs w:val="22"/>
              </w:rPr>
            </w:pPr>
            <w:r w:rsidRPr="00F84028">
              <w:rPr>
                <w:sz w:val="22"/>
                <w:szCs w:val="22"/>
              </w:rPr>
              <w:t>GSU is fully accredited by the Commission on Colleges of the Southern Association for Colleges and Schools</w:t>
            </w:r>
            <w:r>
              <w:rPr>
                <w:sz w:val="22"/>
                <w:szCs w:val="22"/>
              </w:rPr>
              <w:t xml:space="preserve"> Commission On Colleges</w:t>
            </w:r>
            <w:r w:rsidRPr="00F84028">
              <w:rPr>
                <w:sz w:val="22"/>
                <w:szCs w:val="22"/>
              </w:rPr>
              <w:t xml:space="preserve"> (</w:t>
            </w:r>
            <w:hyperlink r:id="rId15" w:history="1">
              <w:r w:rsidRPr="00F84028">
                <w:rPr>
                  <w:rStyle w:val="Hyperlink"/>
                  <w:color w:val="0070C0"/>
                  <w:sz w:val="22"/>
                  <w:szCs w:val="22"/>
                  <w:shd w:val="clear" w:color="auto" w:fill="FFFFFF"/>
                </w:rPr>
                <w:t>University’s SACSCOC Accreditation Status</w:t>
              </w:r>
            </w:hyperlink>
            <w:r w:rsidRPr="00F84028">
              <w:rPr>
                <w:sz w:val="22"/>
                <w:szCs w:val="22"/>
              </w:rPr>
              <w:t>).  The University has maintained its accreditation since its initial accreditation in 1949</w:t>
            </w:r>
            <w:hyperlink r:id="rId16" w:history="1"/>
            <w:r w:rsidRPr="00F84028">
              <w:rPr>
                <w:sz w:val="22"/>
                <w:szCs w:val="22"/>
              </w:rPr>
              <w:t>.    GSU’s most recent visit was in 2020 with their next SACS Reaffirmation Visit scheduled for 2030.   </w:t>
            </w:r>
          </w:p>
          <w:p w14:paraId="12D4CB42" w14:textId="77777777" w:rsidR="00F84028" w:rsidRPr="00F84028" w:rsidRDefault="00F84028" w:rsidP="00F84028">
            <w:pPr>
              <w:ind w:left="90"/>
              <w:jc w:val="both"/>
              <w:rPr>
                <w:sz w:val="22"/>
                <w:szCs w:val="22"/>
              </w:rPr>
            </w:pPr>
          </w:p>
          <w:p w14:paraId="520A97A7" w14:textId="08866CEF" w:rsidR="00F84028" w:rsidRPr="00514CFD" w:rsidRDefault="00F84028" w:rsidP="00F84028">
            <w:pPr>
              <w:pBdr>
                <w:top w:val="nil"/>
                <w:left w:val="nil"/>
                <w:bottom w:val="nil"/>
                <w:right w:val="nil"/>
                <w:between w:val="nil"/>
              </w:pBdr>
              <w:jc w:val="both"/>
            </w:pPr>
            <w:r w:rsidRPr="00F84028">
              <w:rPr>
                <w:sz w:val="22"/>
                <w:szCs w:val="22"/>
              </w:rPr>
              <w:t>The College of Education houses the Department of Kinesiology, Sport and Leisure Studies is located--maintains accredited degree program by CAEP (i.e., the National Council for Accreditation of Teacher Education) and respective SPAs (Specialized Professional Associations). NCATE Accreditation has been continuous since early 1960s.  Until 2009 Fall Semester, GSU has maintained 100% accreditation of all academic programs that have an accrediting agency</w:t>
            </w:r>
            <w:r w:rsidRPr="005841AD">
              <w:t>.</w:t>
            </w:r>
          </w:p>
        </w:tc>
      </w:tr>
      <w:tr w:rsidR="00A34A62" w:rsidRPr="00514CFD" w14:paraId="7EE72FBA" w14:textId="77777777" w:rsidTr="00A34A62">
        <w:trPr>
          <w:trHeight w:val="880"/>
        </w:trPr>
        <w:tc>
          <w:tcPr>
            <w:tcW w:w="14315" w:type="dxa"/>
            <w:shd w:val="clear" w:color="auto" w:fill="auto"/>
            <w:tcMar>
              <w:top w:w="0" w:type="dxa"/>
              <w:left w:w="0" w:type="dxa"/>
              <w:bottom w:w="0" w:type="dxa"/>
              <w:right w:w="0" w:type="dxa"/>
            </w:tcMar>
          </w:tcPr>
          <w:p w14:paraId="7F41159D" w14:textId="77777777" w:rsidR="00A34A62" w:rsidRPr="00514CFD" w:rsidRDefault="00A34A62" w:rsidP="00A34A62">
            <w:pPr>
              <w:pBdr>
                <w:top w:val="nil"/>
                <w:left w:val="nil"/>
                <w:bottom w:val="nil"/>
                <w:right w:val="nil"/>
                <w:between w:val="nil"/>
              </w:pBdr>
            </w:pPr>
            <w:r w:rsidRPr="00514CFD">
              <w:rPr>
                <w:b/>
              </w:rPr>
              <w:t>LINK(S)</w:t>
            </w:r>
          </w:p>
        </w:tc>
      </w:tr>
    </w:tbl>
    <w:p w14:paraId="6C456C63" w14:textId="7A4713A1" w:rsidR="00A34A62" w:rsidRDefault="00A34A62"/>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A34A62" w:rsidRPr="00514CFD" w14:paraId="513413D9" w14:textId="77777777" w:rsidTr="009C75B5">
        <w:trPr>
          <w:tblHeader/>
        </w:trPr>
        <w:tc>
          <w:tcPr>
            <w:tcW w:w="14315" w:type="dxa"/>
            <w:shd w:val="clear" w:color="auto" w:fill="C1C1C1"/>
            <w:tcMar>
              <w:top w:w="0" w:type="dxa"/>
              <w:left w:w="0" w:type="dxa"/>
              <w:bottom w:w="0" w:type="dxa"/>
              <w:right w:w="0" w:type="dxa"/>
            </w:tcMar>
          </w:tcPr>
          <w:p w14:paraId="0481E578" w14:textId="77777777" w:rsidR="00480A49" w:rsidRPr="00514CFD" w:rsidRDefault="00480A49" w:rsidP="00480A49">
            <w:pPr>
              <w:pBdr>
                <w:top w:val="nil"/>
                <w:left w:val="nil"/>
                <w:bottom w:val="nil"/>
                <w:right w:val="nil"/>
                <w:between w:val="nil"/>
              </w:pBdr>
              <w:ind w:right="183"/>
              <w:rPr>
                <w:color w:val="000000"/>
              </w:rPr>
            </w:pPr>
            <w:proofErr w:type="gramStart"/>
            <w:r>
              <w:rPr>
                <w:b/>
                <w:color w:val="000000"/>
              </w:rPr>
              <w:lastRenderedPageBreak/>
              <w:t xml:space="preserve">1.03  </w:t>
            </w:r>
            <w:r w:rsidRPr="00514CFD">
              <w:rPr>
                <w:color w:val="000000"/>
              </w:rPr>
              <w:t>A</w:t>
            </w:r>
            <w:proofErr w:type="gramEnd"/>
            <w:r w:rsidRPr="00514CFD">
              <w:rPr>
                <w:color w:val="000000"/>
              </w:rPr>
              <w:t xml:space="preserve"> minimum of two full time faculty members and a minimum of one additional full time equivalent faculty position (FTE), which may be comprised of multiple individuals, shall be assigned to and instruct in the Program.</w:t>
            </w:r>
          </w:p>
          <w:p w14:paraId="411B590D" w14:textId="064CD582" w:rsidR="00A34A62" w:rsidRPr="00514CFD" w:rsidRDefault="00480A49" w:rsidP="00480A49">
            <w:pPr>
              <w:pBdr>
                <w:top w:val="nil"/>
                <w:left w:val="nil"/>
                <w:bottom w:val="nil"/>
                <w:right w:val="nil"/>
                <w:between w:val="nil"/>
              </w:pBdr>
              <w:spacing w:before="22"/>
              <w:rPr>
                <w:b/>
                <w:color w:val="000000"/>
              </w:rPr>
            </w:pPr>
            <w:r w:rsidRPr="00514CFD">
              <w:rPr>
                <w:i/>
                <w:color w:val="000000"/>
                <w:u w:val="single"/>
              </w:rPr>
              <w:t xml:space="preserve">Suggested Evidence of Compliance: </w:t>
            </w:r>
            <w:r w:rsidRPr="00514CFD">
              <w:rPr>
                <w:color w:val="000000"/>
              </w:rPr>
              <w:t>A record of faculty assignments to the unit.</w:t>
            </w:r>
          </w:p>
        </w:tc>
      </w:tr>
      <w:tr w:rsidR="00A34A62" w:rsidRPr="00514CFD" w14:paraId="1AA484F3" w14:textId="77777777" w:rsidTr="00A34A62">
        <w:trPr>
          <w:trHeight w:val="1465"/>
        </w:trPr>
        <w:tc>
          <w:tcPr>
            <w:tcW w:w="14315" w:type="dxa"/>
            <w:shd w:val="clear" w:color="auto" w:fill="auto"/>
            <w:tcMar>
              <w:top w:w="0" w:type="dxa"/>
              <w:left w:w="0" w:type="dxa"/>
              <w:bottom w:w="0" w:type="dxa"/>
              <w:right w:w="0" w:type="dxa"/>
            </w:tcMar>
          </w:tcPr>
          <w:p w14:paraId="3F616860" w14:textId="77777777" w:rsidR="00A34A62" w:rsidRDefault="00A34A62" w:rsidP="00A34A62">
            <w:pPr>
              <w:pBdr>
                <w:top w:val="nil"/>
                <w:left w:val="nil"/>
                <w:bottom w:val="nil"/>
                <w:right w:val="nil"/>
                <w:between w:val="nil"/>
              </w:pBdr>
              <w:rPr>
                <w:b/>
              </w:rPr>
            </w:pPr>
            <w:r w:rsidRPr="00514CFD">
              <w:rPr>
                <w:b/>
              </w:rPr>
              <w:t>DISCUSSION OF STATUS RELATIVE TO COMPLIANCE</w:t>
            </w:r>
          </w:p>
          <w:p w14:paraId="4320DEB2" w14:textId="77777777" w:rsidR="00F84028" w:rsidRDefault="00F84028" w:rsidP="00A34A62">
            <w:pPr>
              <w:pBdr>
                <w:top w:val="nil"/>
                <w:left w:val="nil"/>
                <w:bottom w:val="nil"/>
                <w:right w:val="nil"/>
                <w:between w:val="nil"/>
              </w:pBdr>
            </w:pPr>
          </w:p>
          <w:p w14:paraId="55EA5AA6" w14:textId="33FA2E4F" w:rsidR="00F84028" w:rsidRPr="00514CFD" w:rsidRDefault="00F84028" w:rsidP="00F84028">
            <w:pPr>
              <w:pBdr>
                <w:top w:val="nil"/>
                <w:left w:val="nil"/>
                <w:bottom w:val="nil"/>
                <w:right w:val="nil"/>
                <w:between w:val="nil"/>
              </w:pBdr>
              <w:jc w:val="both"/>
            </w:pPr>
            <w:r w:rsidRPr="00B55BD0">
              <w:t xml:space="preserve">Currently, the department consists of three full-time members and one part-time faculty who teach courses within the Leisure Studies core curriculum.  Full-time faculty also teach courses within each concentration. Teaching assignments of full-time departmental faculty members and adjunct faculty are recommended by the Leisure Studies Coordinator to the Department Head.  LSP and other academic programs within the University have a teaching load determined by SACS Standards; that is, undergraduate faculty teach 12 credit hours per semester.  Academic Policy as approved by the University of Louisiana System are outlined in the Grambling State University Faculty Handbook (see </w:t>
            </w:r>
            <w:hyperlink r:id="rId17" w:history="1">
              <w:r w:rsidRPr="005841AD">
                <w:rPr>
                  <w:rStyle w:val="Hyperlink"/>
                  <w:color w:val="0070C0"/>
                  <w:shd w:val="clear" w:color="auto" w:fill="FFFFFF"/>
                </w:rPr>
                <w:t>GSU H</w:t>
              </w:r>
              <w:r w:rsidRPr="005841AD">
                <w:rPr>
                  <w:rStyle w:val="Hyperlink"/>
                  <w:color w:val="0070C0"/>
                  <w:shd w:val="clear" w:color="auto" w:fill="FFFFFF"/>
                </w:rPr>
                <w:t>R</w:t>
              </w:r>
              <w:r w:rsidRPr="005841AD">
                <w:rPr>
                  <w:rStyle w:val="Hyperlink"/>
                  <w:color w:val="0070C0"/>
                  <w:shd w:val="clear" w:color="auto" w:fill="FFFFFF"/>
                </w:rPr>
                <w:t xml:space="preserve"> Policy &amp; Procedures Handbook (Fac</w:t>
              </w:r>
              <w:r w:rsidRPr="005841AD">
                <w:rPr>
                  <w:rStyle w:val="Hyperlink"/>
                  <w:color w:val="0070C0"/>
                  <w:shd w:val="clear" w:color="auto" w:fill="FFFFFF"/>
                </w:rPr>
                <w:t>u</w:t>
              </w:r>
              <w:r w:rsidRPr="005841AD">
                <w:rPr>
                  <w:rStyle w:val="Hyperlink"/>
                  <w:color w:val="0070C0"/>
                  <w:shd w:val="clear" w:color="auto" w:fill="FFFFFF"/>
                </w:rPr>
                <w:t>lty Handbook)</w:t>
              </w:r>
            </w:hyperlink>
            <w:r w:rsidRPr="00B55BD0">
              <w:t xml:space="preserve"> The following link provides a complete record of department faculty teaching loads and assignments for the period of 201</w:t>
            </w:r>
            <w:r>
              <w:t>9</w:t>
            </w:r>
            <w:r w:rsidRPr="00B55BD0">
              <w:t xml:space="preserve"> through 20</w:t>
            </w:r>
            <w:r>
              <w:t>21</w:t>
            </w:r>
            <w:r w:rsidRPr="00B55BD0">
              <w:t>-</w:t>
            </w:r>
            <w:r>
              <w:t>22</w:t>
            </w:r>
            <w:r w:rsidRPr="00B55BD0">
              <w:t xml:space="preserve"> (see </w:t>
            </w:r>
            <w:hyperlink r:id="rId18" w:history="1">
              <w:r w:rsidRPr="005841AD">
                <w:rPr>
                  <w:rStyle w:val="Hyperlink"/>
                  <w:color w:val="2E74B5"/>
                  <w:shd w:val="clear" w:color="auto" w:fill="FFFFFF"/>
                </w:rPr>
                <w:t>Faculty Teac</w:t>
              </w:r>
              <w:r w:rsidRPr="005841AD">
                <w:rPr>
                  <w:rStyle w:val="Hyperlink"/>
                  <w:color w:val="2E74B5"/>
                  <w:shd w:val="clear" w:color="auto" w:fill="FFFFFF"/>
                </w:rPr>
                <w:t>h</w:t>
              </w:r>
              <w:r w:rsidRPr="005841AD">
                <w:rPr>
                  <w:rStyle w:val="Hyperlink"/>
                  <w:color w:val="2E74B5"/>
                  <w:shd w:val="clear" w:color="auto" w:fill="FFFFFF"/>
                </w:rPr>
                <w:t>ing Loads</w:t>
              </w:r>
            </w:hyperlink>
            <w:r w:rsidRPr="00B55BD0">
              <w:t>).  </w:t>
            </w:r>
          </w:p>
        </w:tc>
      </w:tr>
      <w:tr w:rsidR="00A34A62" w:rsidRPr="00514CFD" w14:paraId="226AB0BC" w14:textId="77777777" w:rsidTr="00A34A62">
        <w:trPr>
          <w:trHeight w:val="880"/>
        </w:trPr>
        <w:tc>
          <w:tcPr>
            <w:tcW w:w="14315" w:type="dxa"/>
            <w:shd w:val="clear" w:color="auto" w:fill="auto"/>
            <w:tcMar>
              <w:top w:w="0" w:type="dxa"/>
              <w:left w:w="0" w:type="dxa"/>
              <w:bottom w:w="0" w:type="dxa"/>
              <w:right w:w="0" w:type="dxa"/>
            </w:tcMar>
          </w:tcPr>
          <w:p w14:paraId="348D0E4F" w14:textId="77777777" w:rsidR="00A34A62" w:rsidRPr="00514CFD" w:rsidRDefault="00A34A62" w:rsidP="00A34A62">
            <w:pPr>
              <w:pBdr>
                <w:top w:val="nil"/>
                <w:left w:val="nil"/>
                <w:bottom w:val="nil"/>
                <w:right w:val="nil"/>
                <w:between w:val="nil"/>
              </w:pBdr>
            </w:pPr>
            <w:r w:rsidRPr="00514CFD">
              <w:rPr>
                <w:b/>
              </w:rPr>
              <w:t>LINK(S)</w:t>
            </w:r>
          </w:p>
        </w:tc>
      </w:tr>
    </w:tbl>
    <w:p w14:paraId="13C90632" w14:textId="15418E7E" w:rsidR="00B94967" w:rsidRDefault="00B94967"/>
    <w:p w14:paraId="0F042F73" w14:textId="77777777" w:rsidR="00E84674" w:rsidRDefault="00E84674"/>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A34A62" w:rsidRPr="00514CFD" w14:paraId="3276C0EF" w14:textId="77777777" w:rsidTr="009C75B5">
        <w:trPr>
          <w:tblHeader/>
        </w:trPr>
        <w:tc>
          <w:tcPr>
            <w:tcW w:w="14315" w:type="dxa"/>
            <w:shd w:val="clear" w:color="auto" w:fill="C1C1C1"/>
            <w:tcMar>
              <w:top w:w="0" w:type="dxa"/>
              <w:left w:w="0" w:type="dxa"/>
              <w:bottom w:w="0" w:type="dxa"/>
              <w:right w:w="0" w:type="dxa"/>
            </w:tcMar>
          </w:tcPr>
          <w:p w14:paraId="161E35EB" w14:textId="73B0712F" w:rsidR="00480A49" w:rsidRPr="00514CFD" w:rsidRDefault="00480A49" w:rsidP="00480A49">
            <w:pPr>
              <w:pBdr>
                <w:top w:val="nil"/>
                <w:left w:val="nil"/>
                <w:bottom w:val="nil"/>
                <w:right w:val="nil"/>
                <w:between w:val="nil"/>
              </w:pBdr>
              <w:ind w:right="157"/>
              <w:rPr>
                <w:color w:val="000000"/>
              </w:rPr>
            </w:pPr>
            <w:r>
              <w:rPr>
                <w:b/>
                <w:color w:val="000000"/>
              </w:rPr>
              <w:t xml:space="preserve">1.04 </w:t>
            </w:r>
            <w:r w:rsidRPr="00514CFD">
              <w:rPr>
                <w:color w:val="000000"/>
              </w:rPr>
              <w:t>A minimum of two full time faculty members shall hold a degree of masters or higher, and a degree of bachelors or above in parks, recreation, tourism, and related professions from a regionally accredited institution.</w:t>
            </w:r>
          </w:p>
          <w:p w14:paraId="6739E0ED" w14:textId="04D009F8" w:rsidR="00A34A62" w:rsidRPr="00514CFD" w:rsidRDefault="00480A49" w:rsidP="00480A49">
            <w:pPr>
              <w:pBdr>
                <w:top w:val="nil"/>
                <w:left w:val="nil"/>
                <w:bottom w:val="nil"/>
                <w:right w:val="nil"/>
                <w:between w:val="nil"/>
              </w:pBdr>
              <w:rPr>
                <w:b/>
                <w:color w:val="000000"/>
              </w:rPr>
            </w:pPr>
            <w:r w:rsidRPr="00514CFD">
              <w:rPr>
                <w:i/>
                <w:color w:val="000000"/>
                <w:u w:val="single"/>
              </w:rPr>
              <w:t>Suggested Evidence of Compliance:</w:t>
            </w:r>
            <w:r>
              <w:rPr>
                <w:i/>
                <w:color w:val="000000"/>
                <w:u w:val="single"/>
              </w:rPr>
              <w:t xml:space="preserve">  </w:t>
            </w:r>
            <w:r w:rsidRPr="00514CFD">
              <w:rPr>
                <w:color w:val="000000"/>
              </w:rPr>
              <w:t>Curriculum vitae of faculty.</w:t>
            </w:r>
          </w:p>
        </w:tc>
      </w:tr>
      <w:tr w:rsidR="00A34A62" w:rsidRPr="00514CFD" w14:paraId="405A69F0" w14:textId="77777777" w:rsidTr="00A34A62">
        <w:trPr>
          <w:trHeight w:val="1465"/>
        </w:trPr>
        <w:tc>
          <w:tcPr>
            <w:tcW w:w="14315" w:type="dxa"/>
            <w:shd w:val="clear" w:color="auto" w:fill="auto"/>
            <w:tcMar>
              <w:top w:w="0" w:type="dxa"/>
              <w:left w:w="0" w:type="dxa"/>
              <w:bottom w:w="0" w:type="dxa"/>
              <w:right w:w="0" w:type="dxa"/>
            </w:tcMar>
          </w:tcPr>
          <w:p w14:paraId="45BAB19B" w14:textId="77777777" w:rsidR="00A34A62" w:rsidRDefault="00A34A62" w:rsidP="00A34A62">
            <w:pPr>
              <w:pBdr>
                <w:top w:val="nil"/>
                <w:left w:val="nil"/>
                <w:bottom w:val="nil"/>
                <w:right w:val="nil"/>
                <w:between w:val="nil"/>
              </w:pBdr>
              <w:rPr>
                <w:b/>
              </w:rPr>
            </w:pPr>
            <w:r w:rsidRPr="00514CFD">
              <w:rPr>
                <w:b/>
              </w:rPr>
              <w:t>DISCUSSION OF STATUS RELATIVE TO COMPLIANCE</w:t>
            </w:r>
          </w:p>
          <w:p w14:paraId="75032500" w14:textId="77777777" w:rsidR="00F84028" w:rsidRDefault="00F84028" w:rsidP="00A34A62">
            <w:pPr>
              <w:pBdr>
                <w:top w:val="nil"/>
                <w:left w:val="nil"/>
                <w:bottom w:val="nil"/>
                <w:right w:val="nil"/>
                <w:between w:val="nil"/>
              </w:pBdr>
            </w:pPr>
          </w:p>
          <w:p w14:paraId="26BA42E0" w14:textId="77777777" w:rsidR="00F84028" w:rsidRDefault="00F84028" w:rsidP="00F84028">
            <w:pPr>
              <w:pBdr>
                <w:top w:val="nil"/>
                <w:left w:val="nil"/>
                <w:bottom w:val="nil"/>
                <w:right w:val="nil"/>
                <w:between w:val="nil"/>
              </w:pBdr>
              <w:jc w:val="both"/>
              <w:rPr>
                <w:sz w:val="22"/>
                <w:szCs w:val="22"/>
              </w:rPr>
            </w:pPr>
            <w:r w:rsidRPr="00F84028">
              <w:rPr>
                <w:color w:val="000000"/>
                <w:sz w:val="22"/>
                <w:szCs w:val="22"/>
              </w:rPr>
              <w:t xml:space="preserve">Curriculum vitae of faculty. </w:t>
            </w:r>
            <w:r w:rsidRPr="00F84028">
              <w:rPr>
                <w:sz w:val="22"/>
                <w:szCs w:val="22"/>
              </w:rPr>
              <w:t xml:space="preserve">Full-time Leisure Studies faculty members possessing either a terminal degree or Master's degree from regionally accredited institutions are identified in Table 1.04 (see below).  Complete curriculum vitae of all Leisure Studies faculty members </w:t>
            </w:r>
            <w:proofErr w:type="gramStart"/>
            <w:r w:rsidRPr="00F84028">
              <w:rPr>
                <w:sz w:val="22"/>
                <w:szCs w:val="22"/>
              </w:rPr>
              <w:t>are</w:t>
            </w:r>
            <w:proofErr w:type="gramEnd"/>
            <w:r w:rsidRPr="00F84028">
              <w:rPr>
                <w:sz w:val="22"/>
                <w:szCs w:val="22"/>
              </w:rPr>
              <w:t xml:space="preserve"> also provide in Exhibit 1.04.</w:t>
            </w:r>
          </w:p>
          <w:p w14:paraId="04DAA28A" w14:textId="77777777" w:rsidR="00F84028" w:rsidRDefault="00F84028" w:rsidP="00F84028">
            <w:pPr>
              <w:pBdr>
                <w:top w:val="nil"/>
                <w:left w:val="nil"/>
                <w:bottom w:val="nil"/>
                <w:right w:val="nil"/>
                <w:between w:val="nil"/>
              </w:pBdr>
              <w:jc w:val="both"/>
              <w:rPr>
                <w:sz w:val="22"/>
                <w:szCs w:val="22"/>
              </w:rPr>
            </w:pPr>
          </w:p>
          <w:p w14:paraId="5F07A6EC" w14:textId="77777777" w:rsidR="00F84028" w:rsidRPr="00B55BD0" w:rsidRDefault="00F84028" w:rsidP="00F84028">
            <w:pPr>
              <w:spacing w:after="240"/>
              <w:jc w:val="center"/>
            </w:pPr>
            <w:r>
              <w:t>T</w:t>
            </w:r>
            <w:r w:rsidRPr="00B55BD0">
              <w:t>able 1.04: Full-Time Faculty Degrees Earned</w:t>
            </w: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2160"/>
              <w:gridCol w:w="4140"/>
              <w:gridCol w:w="3780"/>
            </w:tblGrid>
            <w:tr w:rsidR="00F84028" w:rsidRPr="00B55BD0" w14:paraId="67AA5239" w14:textId="77777777" w:rsidTr="00F84028">
              <w:tc>
                <w:tcPr>
                  <w:tcW w:w="2430" w:type="dxa"/>
                  <w:shd w:val="clear" w:color="auto" w:fill="auto"/>
                </w:tcPr>
                <w:p w14:paraId="439B9370" w14:textId="77777777" w:rsidR="00F84028" w:rsidRPr="00B55BD0" w:rsidRDefault="00F84028" w:rsidP="00F84028">
                  <w:pPr>
                    <w:jc w:val="center"/>
                    <w:rPr>
                      <w:b/>
                    </w:rPr>
                  </w:pPr>
                  <w:r w:rsidRPr="00B55BD0">
                    <w:rPr>
                      <w:b/>
                    </w:rPr>
                    <w:t>Faculty/Rank</w:t>
                  </w:r>
                </w:p>
              </w:tc>
              <w:tc>
                <w:tcPr>
                  <w:tcW w:w="2160" w:type="dxa"/>
                  <w:shd w:val="clear" w:color="auto" w:fill="auto"/>
                </w:tcPr>
                <w:p w14:paraId="42740927" w14:textId="77777777" w:rsidR="00F84028" w:rsidRPr="00B55BD0" w:rsidRDefault="00F84028" w:rsidP="00F84028">
                  <w:pPr>
                    <w:jc w:val="center"/>
                    <w:rPr>
                      <w:b/>
                    </w:rPr>
                  </w:pPr>
                  <w:r w:rsidRPr="00B55BD0">
                    <w:rPr>
                      <w:b/>
                    </w:rPr>
                    <w:t>Degree(s)/</w:t>
                  </w:r>
                  <w:proofErr w:type="spellStart"/>
                  <w:r w:rsidRPr="00B55BD0">
                    <w:rPr>
                      <w:b/>
                    </w:rPr>
                    <w:t>Yr</w:t>
                  </w:r>
                  <w:proofErr w:type="spellEnd"/>
                </w:p>
              </w:tc>
              <w:tc>
                <w:tcPr>
                  <w:tcW w:w="4140" w:type="dxa"/>
                  <w:shd w:val="clear" w:color="auto" w:fill="auto"/>
                </w:tcPr>
                <w:p w14:paraId="788FF25C" w14:textId="77777777" w:rsidR="00F84028" w:rsidRPr="00B55BD0" w:rsidRDefault="00F84028" w:rsidP="00F84028">
                  <w:pPr>
                    <w:jc w:val="center"/>
                    <w:rPr>
                      <w:b/>
                    </w:rPr>
                  </w:pPr>
                  <w:r w:rsidRPr="00B55BD0">
                    <w:rPr>
                      <w:b/>
                    </w:rPr>
                    <w:t>Area of Concentration</w:t>
                  </w:r>
                </w:p>
              </w:tc>
              <w:tc>
                <w:tcPr>
                  <w:tcW w:w="3780" w:type="dxa"/>
                  <w:shd w:val="clear" w:color="auto" w:fill="auto"/>
                </w:tcPr>
                <w:p w14:paraId="4551A16B" w14:textId="77777777" w:rsidR="00F84028" w:rsidRPr="00B55BD0" w:rsidRDefault="00F84028" w:rsidP="00F84028">
                  <w:pPr>
                    <w:jc w:val="center"/>
                    <w:rPr>
                      <w:b/>
                    </w:rPr>
                  </w:pPr>
                  <w:r w:rsidRPr="00B55BD0">
                    <w:rPr>
                      <w:b/>
                    </w:rPr>
                    <w:t>Institution</w:t>
                  </w:r>
                </w:p>
              </w:tc>
            </w:tr>
            <w:tr w:rsidR="00F84028" w:rsidRPr="00B55BD0" w14:paraId="29E95AF9" w14:textId="77777777" w:rsidTr="00F84028">
              <w:tc>
                <w:tcPr>
                  <w:tcW w:w="2430" w:type="dxa"/>
                  <w:shd w:val="clear" w:color="auto" w:fill="auto"/>
                </w:tcPr>
                <w:p w14:paraId="0C213212" w14:textId="77777777" w:rsidR="00F84028" w:rsidRPr="00F12BD3" w:rsidRDefault="00F84028" w:rsidP="00F84028">
                  <w:pPr>
                    <w:rPr>
                      <w:sz w:val="18"/>
                      <w:szCs w:val="18"/>
                    </w:rPr>
                  </w:pPr>
                  <w:r w:rsidRPr="00F12BD3">
                    <w:rPr>
                      <w:sz w:val="18"/>
                      <w:szCs w:val="18"/>
                    </w:rPr>
                    <w:t>Rodney Blackman</w:t>
                  </w:r>
                </w:p>
              </w:tc>
              <w:tc>
                <w:tcPr>
                  <w:tcW w:w="2160" w:type="dxa"/>
                  <w:shd w:val="clear" w:color="auto" w:fill="auto"/>
                </w:tcPr>
                <w:p w14:paraId="708A9C73" w14:textId="77777777" w:rsidR="00F84028" w:rsidRPr="00F12BD3" w:rsidRDefault="00F84028" w:rsidP="00F84028">
                  <w:pPr>
                    <w:rPr>
                      <w:sz w:val="18"/>
                      <w:szCs w:val="18"/>
                    </w:rPr>
                  </w:pPr>
                  <w:r w:rsidRPr="00F12BD3">
                    <w:rPr>
                      <w:sz w:val="18"/>
                      <w:szCs w:val="18"/>
                    </w:rPr>
                    <w:t>Ph.D.</w:t>
                  </w:r>
                </w:p>
                <w:p w14:paraId="10A0E5A9" w14:textId="77777777" w:rsidR="00F84028" w:rsidRPr="00F12BD3" w:rsidRDefault="00F84028" w:rsidP="00F84028">
                  <w:pPr>
                    <w:rPr>
                      <w:sz w:val="18"/>
                      <w:szCs w:val="18"/>
                    </w:rPr>
                  </w:pPr>
                  <w:r w:rsidRPr="00F12BD3">
                    <w:rPr>
                      <w:sz w:val="18"/>
                      <w:szCs w:val="18"/>
                    </w:rPr>
                    <w:t>M.S./2008</w:t>
                  </w:r>
                </w:p>
                <w:p w14:paraId="07973DDE" w14:textId="77777777" w:rsidR="00F84028" w:rsidRPr="00F12BD3" w:rsidRDefault="00F84028" w:rsidP="00F84028">
                  <w:pPr>
                    <w:rPr>
                      <w:sz w:val="18"/>
                      <w:szCs w:val="18"/>
                    </w:rPr>
                  </w:pPr>
                  <w:r w:rsidRPr="00F12BD3">
                    <w:rPr>
                      <w:sz w:val="18"/>
                      <w:szCs w:val="18"/>
                    </w:rPr>
                    <w:t>B.A./1971</w:t>
                  </w:r>
                </w:p>
              </w:tc>
              <w:tc>
                <w:tcPr>
                  <w:tcW w:w="4140" w:type="dxa"/>
                  <w:shd w:val="clear" w:color="auto" w:fill="auto"/>
                </w:tcPr>
                <w:p w14:paraId="502D2D56" w14:textId="77777777" w:rsidR="00F84028" w:rsidRPr="00F12BD3" w:rsidRDefault="00F84028" w:rsidP="00F84028">
                  <w:pPr>
                    <w:rPr>
                      <w:sz w:val="18"/>
                      <w:szCs w:val="18"/>
                    </w:rPr>
                  </w:pPr>
                  <w:r w:rsidRPr="00F12BD3">
                    <w:rPr>
                      <w:sz w:val="18"/>
                      <w:szCs w:val="18"/>
                    </w:rPr>
                    <w:t>Leisure Studies (Therapeutic Recreation)</w:t>
                  </w:r>
                </w:p>
                <w:p w14:paraId="70312537" w14:textId="77777777" w:rsidR="00F84028" w:rsidRPr="00F12BD3" w:rsidRDefault="00F84028" w:rsidP="00F84028">
                  <w:pPr>
                    <w:rPr>
                      <w:sz w:val="18"/>
                      <w:szCs w:val="18"/>
                    </w:rPr>
                  </w:pPr>
                  <w:r w:rsidRPr="00F12BD3">
                    <w:rPr>
                      <w:sz w:val="18"/>
                      <w:szCs w:val="18"/>
                    </w:rPr>
                    <w:t>Sociology</w:t>
                  </w:r>
                </w:p>
              </w:tc>
              <w:tc>
                <w:tcPr>
                  <w:tcW w:w="3780" w:type="dxa"/>
                  <w:shd w:val="clear" w:color="auto" w:fill="auto"/>
                </w:tcPr>
                <w:p w14:paraId="286D9B2E" w14:textId="77777777" w:rsidR="00F84028" w:rsidRPr="00F12BD3" w:rsidRDefault="00F84028" w:rsidP="00F84028">
                  <w:pPr>
                    <w:rPr>
                      <w:sz w:val="18"/>
                      <w:szCs w:val="18"/>
                    </w:rPr>
                  </w:pPr>
                  <w:r w:rsidRPr="00F12BD3">
                    <w:rPr>
                      <w:sz w:val="18"/>
                      <w:szCs w:val="18"/>
                    </w:rPr>
                    <w:t>Southern University</w:t>
                  </w:r>
                </w:p>
                <w:p w14:paraId="0FE6F248" w14:textId="77777777" w:rsidR="00F84028" w:rsidRPr="00F12BD3" w:rsidRDefault="00F84028" w:rsidP="00F84028">
                  <w:pPr>
                    <w:rPr>
                      <w:sz w:val="18"/>
                      <w:szCs w:val="18"/>
                    </w:rPr>
                  </w:pPr>
                  <w:r w:rsidRPr="00F12BD3">
                    <w:rPr>
                      <w:sz w:val="18"/>
                      <w:szCs w:val="18"/>
                    </w:rPr>
                    <w:t>Dillard University</w:t>
                  </w:r>
                </w:p>
              </w:tc>
            </w:tr>
            <w:tr w:rsidR="00F84028" w:rsidRPr="00B55BD0" w14:paraId="16CCC526" w14:textId="77777777" w:rsidTr="00F84028">
              <w:tc>
                <w:tcPr>
                  <w:tcW w:w="2430" w:type="dxa"/>
                  <w:shd w:val="clear" w:color="auto" w:fill="auto"/>
                </w:tcPr>
                <w:p w14:paraId="7853B960" w14:textId="77777777" w:rsidR="00F84028" w:rsidRPr="00F12BD3" w:rsidRDefault="00F84028" w:rsidP="00F84028">
                  <w:pPr>
                    <w:rPr>
                      <w:sz w:val="18"/>
                      <w:szCs w:val="18"/>
                    </w:rPr>
                  </w:pPr>
                  <w:proofErr w:type="spellStart"/>
                  <w:r w:rsidRPr="00F12BD3">
                    <w:rPr>
                      <w:sz w:val="18"/>
                      <w:szCs w:val="18"/>
                    </w:rPr>
                    <w:t>Breleisha</w:t>
                  </w:r>
                  <w:proofErr w:type="spellEnd"/>
                  <w:r w:rsidRPr="00F12BD3">
                    <w:rPr>
                      <w:sz w:val="18"/>
                      <w:szCs w:val="18"/>
                    </w:rPr>
                    <w:t xml:space="preserve"> Gilbert</w:t>
                  </w:r>
                </w:p>
              </w:tc>
              <w:tc>
                <w:tcPr>
                  <w:tcW w:w="2160" w:type="dxa"/>
                  <w:shd w:val="clear" w:color="auto" w:fill="auto"/>
                </w:tcPr>
                <w:p w14:paraId="3EFB9D8C" w14:textId="77777777" w:rsidR="00F84028" w:rsidRPr="00F12BD3" w:rsidRDefault="00F84028" w:rsidP="00F84028">
                  <w:pPr>
                    <w:rPr>
                      <w:sz w:val="18"/>
                      <w:szCs w:val="18"/>
                    </w:rPr>
                  </w:pPr>
                  <w:r w:rsidRPr="00F12BD3">
                    <w:rPr>
                      <w:sz w:val="18"/>
                      <w:szCs w:val="18"/>
                    </w:rPr>
                    <w:t>Ph.D./1982</w:t>
                  </w:r>
                </w:p>
                <w:p w14:paraId="55D7DF7F" w14:textId="77777777" w:rsidR="00F84028" w:rsidRPr="00F12BD3" w:rsidRDefault="00F84028" w:rsidP="00F84028">
                  <w:pPr>
                    <w:rPr>
                      <w:sz w:val="18"/>
                      <w:szCs w:val="18"/>
                    </w:rPr>
                  </w:pPr>
                  <w:r w:rsidRPr="00F12BD3">
                    <w:rPr>
                      <w:sz w:val="18"/>
                      <w:szCs w:val="18"/>
                    </w:rPr>
                    <w:t>M.S./1972</w:t>
                  </w:r>
                </w:p>
                <w:p w14:paraId="55A5EA98" w14:textId="77777777" w:rsidR="00F84028" w:rsidRPr="00F12BD3" w:rsidRDefault="00F84028" w:rsidP="00F84028">
                  <w:pPr>
                    <w:rPr>
                      <w:sz w:val="18"/>
                      <w:szCs w:val="18"/>
                    </w:rPr>
                  </w:pPr>
                  <w:r w:rsidRPr="00F12BD3">
                    <w:rPr>
                      <w:sz w:val="18"/>
                      <w:szCs w:val="18"/>
                    </w:rPr>
                    <w:t>B.S./1966</w:t>
                  </w:r>
                </w:p>
              </w:tc>
              <w:tc>
                <w:tcPr>
                  <w:tcW w:w="4140" w:type="dxa"/>
                  <w:shd w:val="clear" w:color="auto" w:fill="auto"/>
                </w:tcPr>
                <w:p w14:paraId="5925B2CB" w14:textId="77777777" w:rsidR="00F84028" w:rsidRPr="00F12BD3" w:rsidRDefault="00F84028" w:rsidP="00F84028">
                  <w:pPr>
                    <w:rPr>
                      <w:sz w:val="18"/>
                      <w:szCs w:val="18"/>
                    </w:rPr>
                  </w:pPr>
                  <w:r w:rsidRPr="00F12BD3">
                    <w:rPr>
                      <w:sz w:val="18"/>
                      <w:szCs w:val="18"/>
                    </w:rPr>
                    <w:t>Recreation Administration</w:t>
                  </w:r>
                </w:p>
                <w:p w14:paraId="1648ECF7" w14:textId="77777777" w:rsidR="00F84028" w:rsidRPr="00F12BD3" w:rsidRDefault="00F84028" w:rsidP="00F84028">
                  <w:pPr>
                    <w:rPr>
                      <w:sz w:val="18"/>
                      <w:szCs w:val="18"/>
                    </w:rPr>
                  </w:pPr>
                  <w:r w:rsidRPr="00F12BD3">
                    <w:rPr>
                      <w:sz w:val="18"/>
                      <w:szCs w:val="18"/>
                    </w:rPr>
                    <w:t>Secondary School Administration</w:t>
                  </w:r>
                </w:p>
                <w:p w14:paraId="06B783B2" w14:textId="77777777" w:rsidR="00F84028" w:rsidRPr="00F12BD3" w:rsidRDefault="00F84028" w:rsidP="00F84028">
                  <w:pPr>
                    <w:rPr>
                      <w:sz w:val="18"/>
                      <w:szCs w:val="18"/>
                    </w:rPr>
                  </w:pPr>
                  <w:r w:rsidRPr="00F12BD3">
                    <w:rPr>
                      <w:sz w:val="18"/>
                      <w:szCs w:val="18"/>
                    </w:rPr>
                    <w:t>Recreation Administration</w:t>
                  </w:r>
                </w:p>
              </w:tc>
              <w:tc>
                <w:tcPr>
                  <w:tcW w:w="3780" w:type="dxa"/>
                  <w:shd w:val="clear" w:color="auto" w:fill="auto"/>
                </w:tcPr>
                <w:p w14:paraId="4943ED79" w14:textId="77777777" w:rsidR="00F84028" w:rsidRPr="00F12BD3" w:rsidRDefault="00F84028" w:rsidP="00F84028">
                  <w:pPr>
                    <w:rPr>
                      <w:sz w:val="18"/>
                      <w:szCs w:val="18"/>
                    </w:rPr>
                  </w:pPr>
                  <w:r w:rsidRPr="00F12BD3">
                    <w:rPr>
                      <w:sz w:val="18"/>
                      <w:szCs w:val="18"/>
                    </w:rPr>
                    <w:t>Oklahoma State University</w:t>
                  </w:r>
                </w:p>
                <w:p w14:paraId="4DFA226F" w14:textId="77777777" w:rsidR="00F84028" w:rsidRPr="00F12BD3" w:rsidRDefault="00F84028" w:rsidP="00F84028">
                  <w:pPr>
                    <w:rPr>
                      <w:sz w:val="18"/>
                      <w:szCs w:val="18"/>
                    </w:rPr>
                  </w:pPr>
                  <w:r w:rsidRPr="00F12BD3">
                    <w:rPr>
                      <w:sz w:val="18"/>
                      <w:szCs w:val="18"/>
                    </w:rPr>
                    <w:t>Lincoln University of MO</w:t>
                  </w:r>
                </w:p>
                <w:p w14:paraId="1007D03F" w14:textId="77777777" w:rsidR="00F84028" w:rsidRPr="00F12BD3" w:rsidRDefault="00F84028" w:rsidP="00F84028">
                  <w:pPr>
                    <w:rPr>
                      <w:sz w:val="18"/>
                      <w:szCs w:val="18"/>
                    </w:rPr>
                  </w:pPr>
                  <w:r w:rsidRPr="00F12BD3">
                    <w:rPr>
                      <w:sz w:val="18"/>
                      <w:szCs w:val="18"/>
                    </w:rPr>
                    <w:t>Grambling State University</w:t>
                  </w:r>
                </w:p>
              </w:tc>
            </w:tr>
            <w:tr w:rsidR="00F84028" w:rsidRPr="00B55BD0" w14:paraId="4594BDA0" w14:textId="77777777" w:rsidTr="00F84028">
              <w:tc>
                <w:tcPr>
                  <w:tcW w:w="2430" w:type="dxa"/>
                  <w:shd w:val="clear" w:color="auto" w:fill="auto"/>
                </w:tcPr>
                <w:p w14:paraId="48B4087D" w14:textId="77777777" w:rsidR="00F84028" w:rsidRPr="00F12BD3" w:rsidRDefault="00F84028" w:rsidP="00F84028">
                  <w:pPr>
                    <w:rPr>
                      <w:sz w:val="18"/>
                      <w:szCs w:val="18"/>
                    </w:rPr>
                  </w:pPr>
                  <w:r w:rsidRPr="00F12BD3">
                    <w:rPr>
                      <w:sz w:val="18"/>
                      <w:szCs w:val="18"/>
                    </w:rPr>
                    <w:t>*Theresa Gray-Jacobs</w:t>
                  </w:r>
                </w:p>
              </w:tc>
              <w:tc>
                <w:tcPr>
                  <w:tcW w:w="2160" w:type="dxa"/>
                  <w:shd w:val="clear" w:color="auto" w:fill="auto"/>
                </w:tcPr>
                <w:p w14:paraId="3DB67A67" w14:textId="77777777" w:rsidR="00F84028" w:rsidRPr="00F12BD3" w:rsidRDefault="00F84028" w:rsidP="00F84028">
                  <w:pPr>
                    <w:rPr>
                      <w:sz w:val="18"/>
                      <w:szCs w:val="18"/>
                    </w:rPr>
                  </w:pPr>
                  <w:r w:rsidRPr="00F12BD3">
                    <w:rPr>
                      <w:sz w:val="18"/>
                      <w:szCs w:val="18"/>
                    </w:rPr>
                    <w:t>M.S./1983</w:t>
                  </w:r>
                </w:p>
                <w:p w14:paraId="1C8296D7" w14:textId="77777777" w:rsidR="00F84028" w:rsidRPr="00F12BD3" w:rsidRDefault="00F84028" w:rsidP="00F84028">
                  <w:pPr>
                    <w:rPr>
                      <w:sz w:val="18"/>
                      <w:szCs w:val="18"/>
                    </w:rPr>
                  </w:pPr>
                  <w:r w:rsidRPr="00F12BD3">
                    <w:rPr>
                      <w:sz w:val="18"/>
                      <w:szCs w:val="18"/>
                    </w:rPr>
                    <w:t>B.S./1974</w:t>
                  </w:r>
                </w:p>
              </w:tc>
              <w:tc>
                <w:tcPr>
                  <w:tcW w:w="4140" w:type="dxa"/>
                  <w:shd w:val="clear" w:color="auto" w:fill="auto"/>
                </w:tcPr>
                <w:p w14:paraId="58E16C47" w14:textId="77777777" w:rsidR="00F84028" w:rsidRPr="00F12BD3" w:rsidRDefault="00F84028" w:rsidP="00F84028">
                  <w:pPr>
                    <w:rPr>
                      <w:sz w:val="18"/>
                      <w:szCs w:val="18"/>
                    </w:rPr>
                  </w:pPr>
                  <w:r w:rsidRPr="00F12BD3">
                    <w:rPr>
                      <w:sz w:val="18"/>
                      <w:szCs w:val="18"/>
                    </w:rPr>
                    <w:t>Sports Administration</w:t>
                  </w:r>
                </w:p>
                <w:p w14:paraId="5B03C625" w14:textId="77777777" w:rsidR="00F84028" w:rsidRPr="00F12BD3" w:rsidRDefault="00F84028" w:rsidP="00F84028">
                  <w:pPr>
                    <w:rPr>
                      <w:sz w:val="18"/>
                      <w:szCs w:val="18"/>
                    </w:rPr>
                  </w:pPr>
                  <w:r w:rsidRPr="00F12BD3">
                    <w:rPr>
                      <w:sz w:val="18"/>
                      <w:szCs w:val="18"/>
                    </w:rPr>
                    <w:t>Health and Recreation</w:t>
                  </w:r>
                </w:p>
              </w:tc>
              <w:tc>
                <w:tcPr>
                  <w:tcW w:w="3780" w:type="dxa"/>
                  <w:shd w:val="clear" w:color="auto" w:fill="auto"/>
                </w:tcPr>
                <w:p w14:paraId="3AD557ED" w14:textId="77777777" w:rsidR="00F84028" w:rsidRPr="00F12BD3" w:rsidRDefault="00F84028" w:rsidP="00F84028">
                  <w:pPr>
                    <w:rPr>
                      <w:sz w:val="18"/>
                      <w:szCs w:val="18"/>
                    </w:rPr>
                  </w:pPr>
                  <w:r w:rsidRPr="00F12BD3">
                    <w:rPr>
                      <w:sz w:val="18"/>
                      <w:szCs w:val="18"/>
                    </w:rPr>
                    <w:t>Grambling State University</w:t>
                  </w:r>
                </w:p>
                <w:p w14:paraId="259AFAD0" w14:textId="77777777" w:rsidR="00F84028" w:rsidRPr="00F12BD3" w:rsidRDefault="00F84028" w:rsidP="00F84028">
                  <w:pPr>
                    <w:rPr>
                      <w:sz w:val="18"/>
                      <w:szCs w:val="18"/>
                    </w:rPr>
                  </w:pPr>
                  <w:r w:rsidRPr="00F12BD3">
                    <w:rPr>
                      <w:sz w:val="18"/>
                      <w:szCs w:val="18"/>
                    </w:rPr>
                    <w:t>Grambling State University</w:t>
                  </w:r>
                </w:p>
              </w:tc>
            </w:tr>
            <w:tr w:rsidR="00F84028" w:rsidRPr="00B55BD0" w14:paraId="1117BD97" w14:textId="77777777" w:rsidTr="00F84028">
              <w:tc>
                <w:tcPr>
                  <w:tcW w:w="2430" w:type="dxa"/>
                  <w:shd w:val="clear" w:color="auto" w:fill="auto"/>
                </w:tcPr>
                <w:p w14:paraId="763B8893" w14:textId="77777777" w:rsidR="00F84028" w:rsidRPr="00F12BD3" w:rsidRDefault="00F84028" w:rsidP="00F84028">
                  <w:pPr>
                    <w:rPr>
                      <w:sz w:val="18"/>
                      <w:szCs w:val="18"/>
                    </w:rPr>
                  </w:pPr>
                  <w:r w:rsidRPr="00F12BD3">
                    <w:rPr>
                      <w:sz w:val="18"/>
                      <w:szCs w:val="18"/>
                    </w:rPr>
                    <w:t>Catalina Palacios</w:t>
                  </w:r>
                </w:p>
              </w:tc>
              <w:tc>
                <w:tcPr>
                  <w:tcW w:w="2160" w:type="dxa"/>
                  <w:shd w:val="clear" w:color="auto" w:fill="auto"/>
                </w:tcPr>
                <w:p w14:paraId="64F36D5B" w14:textId="77777777" w:rsidR="00F84028" w:rsidRPr="00F12BD3" w:rsidRDefault="00F84028" w:rsidP="00F84028">
                  <w:pPr>
                    <w:rPr>
                      <w:sz w:val="18"/>
                      <w:szCs w:val="18"/>
                    </w:rPr>
                  </w:pPr>
                  <w:proofErr w:type="spellStart"/>
                  <w:proofErr w:type="gramStart"/>
                  <w:r w:rsidRPr="00F12BD3">
                    <w:rPr>
                      <w:sz w:val="18"/>
                      <w:szCs w:val="18"/>
                    </w:rPr>
                    <w:t>Ph.D</w:t>
                  </w:r>
                  <w:proofErr w:type="spellEnd"/>
                  <w:proofErr w:type="gramEnd"/>
                  <w:r w:rsidRPr="00F12BD3">
                    <w:rPr>
                      <w:sz w:val="18"/>
                      <w:szCs w:val="18"/>
                    </w:rPr>
                    <w:t>/</w:t>
                  </w:r>
                </w:p>
                <w:p w14:paraId="69B722EF" w14:textId="77777777" w:rsidR="00F84028" w:rsidRPr="00F12BD3" w:rsidRDefault="00F84028" w:rsidP="00F84028">
                  <w:pPr>
                    <w:rPr>
                      <w:sz w:val="18"/>
                      <w:szCs w:val="18"/>
                    </w:rPr>
                  </w:pPr>
                  <w:r w:rsidRPr="00F12BD3">
                    <w:rPr>
                      <w:sz w:val="18"/>
                      <w:szCs w:val="18"/>
                    </w:rPr>
                    <w:t>M.S./2013</w:t>
                  </w:r>
                </w:p>
                <w:p w14:paraId="31C413BA" w14:textId="77777777" w:rsidR="00F84028" w:rsidRPr="00F12BD3" w:rsidRDefault="00F84028" w:rsidP="00F84028">
                  <w:pPr>
                    <w:rPr>
                      <w:sz w:val="18"/>
                      <w:szCs w:val="18"/>
                    </w:rPr>
                  </w:pPr>
                  <w:r w:rsidRPr="00F12BD3">
                    <w:rPr>
                      <w:sz w:val="18"/>
                      <w:szCs w:val="18"/>
                    </w:rPr>
                    <w:t>B.S./2003</w:t>
                  </w:r>
                </w:p>
              </w:tc>
              <w:tc>
                <w:tcPr>
                  <w:tcW w:w="4140" w:type="dxa"/>
                  <w:shd w:val="clear" w:color="auto" w:fill="auto"/>
                </w:tcPr>
                <w:p w14:paraId="4A35856F" w14:textId="77777777" w:rsidR="00F84028" w:rsidRPr="00F12BD3" w:rsidRDefault="00F84028" w:rsidP="00F84028">
                  <w:pPr>
                    <w:rPr>
                      <w:sz w:val="18"/>
                      <w:szCs w:val="18"/>
                    </w:rPr>
                  </w:pPr>
                  <w:r w:rsidRPr="00F12BD3">
                    <w:rPr>
                      <w:sz w:val="18"/>
                      <w:szCs w:val="18"/>
                    </w:rPr>
                    <w:t>Youth and Family Recreation</w:t>
                  </w:r>
                </w:p>
                <w:p w14:paraId="024CDC61" w14:textId="77777777" w:rsidR="00F84028" w:rsidRPr="00F12BD3" w:rsidRDefault="00F84028" w:rsidP="00F84028">
                  <w:pPr>
                    <w:rPr>
                      <w:sz w:val="18"/>
                      <w:szCs w:val="18"/>
                    </w:rPr>
                  </w:pPr>
                  <w:r w:rsidRPr="00F12BD3">
                    <w:rPr>
                      <w:sz w:val="18"/>
                      <w:szCs w:val="18"/>
                    </w:rPr>
                    <w:t>Recreation Leadership</w:t>
                  </w:r>
                </w:p>
              </w:tc>
              <w:tc>
                <w:tcPr>
                  <w:tcW w:w="3780" w:type="dxa"/>
                  <w:shd w:val="clear" w:color="auto" w:fill="auto"/>
                </w:tcPr>
                <w:p w14:paraId="59AF1BAD" w14:textId="77777777" w:rsidR="00F84028" w:rsidRPr="00F12BD3" w:rsidRDefault="00F84028" w:rsidP="00F84028">
                  <w:pPr>
                    <w:rPr>
                      <w:sz w:val="18"/>
                      <w:szCs w:val="18"/>
                    </w:rPr>
                  </w:pPr>
                  <w:r w:rsidRPr="00F12BD3">
                    <w:rPr>
                      <w:sz w:val="18"/>
                      <w:szCs w:val="18"/>
                    </w:rPr>
                    <w:t>Brigham Young University</w:t>
                  </w:r>
                </w:p>
                <w:p w14:paraId="2DC59CA9" w14:textId="77777777" w:rsidR="00F84028" w:rsidRPr="00F12BD3" w:rsidRDefault="00F84028" w:rsidP="00F84028">
                  <w:pPr>
                    <w:rPr>
                      <w:sz w:val="18"/>
                      <w:szCs w:val="18"/>
                    </w:rPr>
                  </w:pPr>
                  <w:r w:rsidRPr="00F12BD3">
                    <w:rPr>
                      <w:sz w:val="18"/>
                      <w:szCs w:val="18"/>
                    </w:rPr>
                    <w:t>Brigham Young University-Idaho</w:t>
                  </w:r>
                </w:p>
              </w:tc>
            </w:tr>
          </w:tbl>
          <w:p w14:paraId="10D46CB1" w14:textId="73F406A9" w:rsidR="00F84028" w:rsidRPr="00F84028" w:rsidRDefault="00F84028" w:rsidP="00F84028">
            <w:pPr>
              <w:pStyle w:val="NormalWeb"/>
              <w:rPr>
                <w:rFonts w:eastAsia="Calibri"/>
                <w:b/>
                <w:sz w:val="22"/>
                <w:szCs w:val="22"/>
              </w:rPr>
            </w:pPr>
            <w:r>
              <w:rPr>
                <w:sz w:val="20"/>
                <w:szCs w:val="20"/>
              </w:rPr>
              <w:t xml:space="preserve">                     </w:t>
            </w:r>
            <w:r w:rsidRPr="00F12BD3">
              <w:rPr>
                <w:sz w:val="20"/>
                <w:szCs w:val="20"/>
              </w:rPr>
              <w:t>[</w:t>
            </w:r>
            <w:r w:rsidRPr="00F12BD3">
              <w:rPr>
                <w:b/>
                <w:sz w:val="20"/>
                <w:szCs w:val="20"/>
              </w:rPr>
              <w:t>*Note</w:t>
            </w:r>
            <w:r w:rsidRPr="00F12BD3">
              <w:rPr>
                <w:sz w:val="20"/>
                <w:szCs w:val="20"/>
              </w:rPr>
              <w:t>:  Mrs. Theresa Gray-Jacobs currently serves as an Adjunct faculty member and is CTRS Certified.]</w:t>
            </w:r>
          </w:p>
        </w:tc>
      </w:tr>
      <w:tr w:rsidR="00A34A62" w:rsidRPr="00514CFD" w14:paraId="58D29665" w14:textId="77777777" w:rsidTr="00A34A62">
        <w:trPr>
          <w:trHeight w:val="880"/>
        </w:trPr>
        <w:tc>
          <w:tcPr>
            <w:tcW w:w="14315" w:type="dxa"/>
            <w:shd w:val="clear" w:color="auto" w:fill="auto"/>
            <w:tcMar>
              <w:top w:w="0" w:type="dxa"/>
              <w:left w:w="0" w:type="dxa"/>
              <w:bottom w:w="0" w:type="dxa"/>
              <w:right w:w="0" w:type="dxa"/>
            </w:tcMar>
          </w:tcPr>
          <w:p w14:paraId="679EF965" w14:textId="77777777" w:rsidR="00A34A62" w:rsidRPr="00514CFD" w:rsidRDefault="00A34A62" w:rsidP="00A34A62">
            <w:pPr>
              <w:pBdr>
                <w:top w:val="nil"/>
                <w:left w:val="nil"/>
                <w:bottom w:val="nil"/>
                <w:right w:val="nil"/>
                <w:between w:val="nil"/>
              </w:pBdr>
            </w:pPr>
            <w:r w:rsidRPr="00514CFD">
              <w:rPr>
                <w:b/>
              </w:rPr>
              <w:t>LINK(S)</w:t>
            </w:r>
          </w:p>
        </w:tc>
      </w:tr>
    </w:tbl>
    <w:p w14:paraId="0A96B62A" w14:textId="2C52ED10" w:rsidR="00480A49" w:rsidRDefault="00480A49"/>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A34A62" w:rsidRPr="00514CFD" w14:paraId="12EFF408" w14:textId="77777777" w:rsidTr="009C75B5">
        <w:trPr>
          <w:tblHeader/>
        </w:trPr>
        <w:tc>
          <w:tcPr>
            <w:tcW w:w="14315" w:type="dxa"/>
            <w:shd w:val="clear" w:color="auto" w:fill="C1C1C1"/>
            <w:tcMar>
              <w:top w:w="0" w:type="dxa"/>
              <w:left w:w="0" w:type="dxa"/>
              <w:bottom w:w="0" w:type="dxa"/>
              <w:right w:w="0" w:type="dxa"/>
            </w:tcMar>
          </w:tcPr>
          <w:p w14:paraId="4A5252D2" w14:textId="77777777" w:rsidR="00480A49" w:rsidRPr="00514CFD" w:rsidRDefault="00480A49" w:rsidP="00480A49">
            <w:pPr>
              <w:pBdr>
                <w:top w:val="nil"/>
                <w:left w:val="nil"/>
                <w:bottom w:val="nil"/>
                <w:right w:val="nil"/>
                <w:between w:val="nil"/>
              </w:pBdr>
              <w:ind w:right="141"/>
              <w:rPr>
                <w:color w:val="000000"/>
              </w:rPr>
            </w:pPr>
            <w:r>
              <w:br w:type="page"/>
            </w:r>
            <w:proofErr w:type="gramStart"/>
            <w:r w:rsidRPr="00480A49">
              <w:rPr>
                <w:b/>
              </w:rPr>
              <w:t>1.05</w:t>
            </w:r>
            <w:r>
              <w:t xml:space="preserve">  </w:t>
            </w:r>
            <w:r w:rsidRPr="00514CFD">
              <w:rPr>
                <w:color w:val="000000"/>
              </w:rPr>
              <w:t>All</w:t>
            </w:r>
            <w:proofErr w:type="gramEnd"/>
            <w:r w:rsidRPr="00514CFD">
              <w:rPr>
                <w:color w:val="000000"/>
              </w:rPr>
              <w:t xml:space="preserve"> faculty members shall have competency and credentials in the subject matter for which they are responsible.</w:t>
            </w:r>
          </w:p>
          <w:p w14:paraId="4BC9AC9E" w14:textId="1A18FB0E" w:rsidR="00A34A62" w:rsidRPr="00514CFD" w:rsidRDefault="00480A49" w:rsidP="00480A49">
            <w:pPr>
              <w:pBdr>
                <w:top w:val="nil"/>
                <w:left w:val="nil"/>
                <w:bottom w:val="nil"/>
                <w:right w:val="nil"/>
                <w:between w:val="nil"/>
              </w:pBdr>
              <w:rPr>
                <w:b/>
                <w:color w:val="000000"/>
              </w:rPr>
            </w:pPr>
            <w:r w:rsidRPr="00514CFD">
              <w:rPr>
                <w:i/>
                <w:color w:val="000000"/>
                <w:u w:val="single"/>
              </w:rPr>
              <w:t>Suggested Evidence of Compliance:</w:t>
            </w:r>
            <w:r>
              <w:rPr>
                <w:i/>
                <w:color w:val="000000"/>
                <w:u w:val="single"/>
              </w:rPr>
              <w:t xml:space="preserve"> </w:t>
            </w:r>
            <w:r w:rsidRPr="00514CFD">
              <w:rPr>
                <w:color w:val="000000"/>
              </w:rPr>
              <w:t>Curriculum vitae of faculty.</w:t>
            </w:r>
          </w:p>
        </w:tc>
      </w:tr>
      <w:tr w:rsidR="00A34A62" w:rsidRPr="00514CFD" w14:paraId="13CAA144" w14:textId="77777777" w:rsidTr="00A34A62">
        <w:trPr>
          <w:trHeight w:val="1465"/>
        </w:trPr>
        <w:tc>
          <w:tcPr>
            <w:tcW w:w="14315" w:type="dxa"/>
            <w:shd w:val="clear" w:color="auto" w:fill="auto"/>
            <w:tcMar>
              <w:top w:w="0" w:type="dxa"/>
              <w:left w:w="0" w:type="dxa"/>
              <w:bottom w:w="0" w:type="dxa"/>
              <w:right w:w="0" w:type="dxa"/>
            </w:tcMar>
          </w:tcPr>
          <w:p w14:paraId="5302AD06" w14:textId="77777777" w:rsidR="00A34A62" w:rsidRDefault="00A34A62" w:rsidP="00A34A62">
            <w:pPr>
              <w:pBdr>
                <w:top w:val="nil"/>
                <w:left w:val="nil"/>
                <w:bottom w:val="nil"/>
                <w:right w:val="nil"/>
                <w:between w:val="nil"/>
              </w:pBdr>
              <w:rPr>
                <w:b/>
              </w:rPr>
            </w:pPr>
            <w:r w:rsidRPr="00514CFD">
              <w:rPr>
                <w:b/>
              </w:rPr>
              <w:t>DISCUSSION OF STATUS RELATIVE TO COMPLIANCE</w:t>
            </w:r>
          </w:p>
          <w:p w14:paraId="31E0D7B1" w14:textId="77777777" w:rsidR="00F84028" w:rsidRDefault="00F84028" w:rsidP="00A34A62">
            <w:pPr>
              <w:pBdr>
                <w:top w:val="nil"/>
                <w:left w:val="nil"/>
                <w:bottom w:val="nil"/>
                <w:right w:val="nil"/>
                <w:between w:val="nil"/>
              </w:pBdr>
            </w:pPr>
          </w:p>
          <w:p w14:paraId="56328813" w14:textId="77777777" w:rsidR="00F84028" w:rsidRDefault="00F84028" w:rsidP="00A34A62">
            <w:pPr>
              <w:pBdr>
                <w:top w:val="nil"/>
                <w:left w:val="nil"/>
                <w:bottom w:val="nil"/>
                <w:right w:val="nil"/>
                <w:between w:val="nil"/>
              </w:pBdr>
              <w:rPr>
                <w:sz w:val="22"/>
                <w:szCs w:val="22"/>
              </w:rPr>
            </w:pPr>
            <w:r w:rsidRPr="005841AD">
              <w:rPr>
                <w:sz w:val="22"/>
                <w:szCs w:val="22"/>
              </w:rPr>
              <w:t>While the list of credentials is identified below, information provided in Table 1.05 serves as evidence supporting Sub-standard 1.05.  As part of our most recent NCATE Self-Study and Leisure Studies Academic Program Review, Table 1.05 also serves to validate the competence and credentials required to demonstrate mastery of the requisite subject matter in the Leisure Studies Program.</w:t>
            </w:r>
          </w:p>
          <w:p w14:paraId="739E304E" w14:textId="77777777" w:rsidR="00F84028" w:rsidRPr="00B55BD0" w:rsidRDefault="00F84028" w:rsidP="00F84028">
            <w:pPr>
              <w:jc w:val="both"/>
            </w:pPr>
          </w:p>
          <w:p w14:paraId="16B00F75" w14:textId="77777777" w:rsidR="00F84028" w:rsidRPr="00F84028" w:rsidRDefault="00F84028" w:rsidP="00F84028">
            <w:pPr>
              <w:spacing w:after="240"/>
              <w:jc w:val="center"/>
              <w:rPr>
                <w:b/>
                <w:sz w:val="22"/>
                <w:szCs w:val="22"/>
              </w:rPr>
            </w:pPr>
            <w:r w:rsidRPr="00F84028">
              <w:rPr>
                <w:b/>
                <w:sz w:val="22"/>
                <w:szCs w:val="22"/>
              </w:rPr>
              <w:t xml:space="preserve">Table 1.05: Competency &amp; Credentials of Full-Time Faculty </w:t>
            </w:r>
          </w:p>
          <w:tbl>
            <w:tblPr>
              <w:tblW w:w="1242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2070"/>
              <w:gridCol w:w="4140"/>
              <w:gridCol w:w="3780"/>
            </w:tblGrid>
            <w:tr w:rsidR="00F84028" w:rsidRPr="00F84028" w14:paraId="4638611D" w14:textId="77777777" w:rsidTr="00413D1D">
              <w:tc>
                <w:tcPr>
                  <w:tcW w:w="2430" w:type="dxa"/>
                  <w:shd w:val="clear" w:color="auto" w:fill="auto"/>
                </w:tcPr>
                <w:p w14:paraId="7B4DBD5D" w14:textId="77777777" w:rsidR="00F84028" w:rsidRPr="00F84028" w:rsidRDefault="00F84028" w:rsidP="00F84028">
                  <w:pPr>
                    <w:jc w:val="center"/>
                    <w:rPr>
                      <w:b/>
                      <w:sz w:val="22"/>
                      <w:szCs w:val="22"/>
                    </w:rPr>
                  </w:pPr>
                  <w:r w:rsidRPr="00F84028">
                    <w:rPr>
                      <w:b/>
                      <w:sz w:val="22"/>
                      <w:szCs w:val="22"/>
                    </w:rPr>
                    <w:t>Faculty</w:t>
                  </w:r>
                </w:p>
              </w:tc>
              <w:tc>
                <w:tcPr>
                  <w:tcW w:w="2070" w:type="dxa"/>
                  <w:shd w:val="clear" w:color="auto" w:fill="auto"/>
                </w:tcPr>
                <w:p w14:paraId="70668C06" w14:textId="77777777" w:rsidR="00F84028" w:rsidRPr="00F84028" w:rsidRDefault="00F84028" w:rsidP="00F84028">
                  <w:pPr>
                    <w:jc w:val="center"/>
                    <w:rPr>
                      <w:b/>
                      <w:sz w:val="22"/>
                      <w:szCs w:val="22"/>
                    </w:rPr>
                  </w:pPr>
                  <w:r w:rsidRPr="00F84028">
                    <w:rPr>
                      <w:b/>
                      <w:sz w:val="22"/>
                      <w:szCs w:val="22"/>
                    </w:rPr>
                    <w:t>Agency</w:t>
                  </w:r>
                </w:p>
              </w:tc>
              <w:tc>
                <w:tcPr>
                  <w:tcW w:w="4140" w:type="dxa"/>
                  <w:shd w:val="clear" w:color="auto" w:fill="auto"/>
                </w:tcPr>
                <w:p w14:paraId="2916AA1B" w14:textId="77777777" w:rsidR="00F84028" w:rsidRPr="00F84028" w:rsidRDefault="00F84028" w:rsidP="00F84028">
                  <w:pPr>
                    <w:jc w:val="center"/>
                    <w:rPr>
                      <w:b/>
                      <w:sz w:val="22"/>
                      <w:szCs w:val="22"/>
                    </w:rPr>
                  </w:pPr>
                  <w:r w:rsidRPr="00F84028">
                    <w:rPr>
                      <w:b/>
                      <w:sz w:val="22"/>
                      <w:szCs w:val="22"/>
                    </w:rPr>
                    <w:t>Area of Certification or Specialized Training</w:t>
                  </w:r>
                </w:p>
              </w:tc>
              <w:tc>
                <w:tcPr>
                  <w:tcW w:w="3780" w:type="dxa"/>
                  <w:shd w:val="clear" w:color="auto" w:fill="auto"/>
                </w:tcPr>
                <w:p w14:paraId="6588A53F" w14:textId="77777777" w:rsidR="00F84028" w:rsidRPr="00F84028" w:rsidRDefault="00F84028" w:rsidP="00F84028">
                  <w:pPr>
                    <w:jc w:val="center"/>
                    <w:rPr>
                      <w:b/>
                      <w:sz w:val="22"/>
                      <w:szCs w:val="22"/>
                    </w:rPr>
                  </w:pPr>
                  <w:r w:rsidRPr="00F84028">
                    <w:rPr>
                      <w:b/>
                      <w:sz w:val="22"/>
                      <w:szCs w:val="22"/>
                    </w:rPr>
                    <w:t>Certificate No. (Exp Date)</w:t>
                  </w:r>
                </w:p>
              </w:tc>
            </w:tr>
            <w:tr w:rsidR="00F84028" w:rsidRPr="00F84028" w14:paraId="60EC8A7B" w14:textId="77777777" w:rsidTr="00413D1D">
              <w:trPr>
                <w:trHeight w:val="395"/>
              </w:trPr>
              <w:tc>
                <w:tcPr>
                  <w:tcW w:w="2430" w:type="dxa"/>
                  <w:shd w:val="clear" w:color="auto" w:fill="auto"/>
                </w:tcPr>
                <w:p w14:paraId="7BF27FB5" w14:textId="77777777" w:rsidR="00F84028" w:rsidRPr="00F84028" w:rsidRDefault="00F84028" w:rsidP="00F84028">
                  <w:pPr>
                    <w:spacing w:line="276" w:lineRule="auto"/>
                    <w:rPr>
                      <w:sz w:val="22"/>
                      <w:szCs w:val="22"/>
                    </w:rPr>
                  </w:pPr>
                  <w:r w:rsidRPr="00F84028">
                    <w:rPr>
                      <w:sz w:val="22"/>
                      <w:szCs w:val="22"/>
                    </w:rPr>
                    <w:t>Rodney Blackman</w:t>
                  </w:r>
                </w:p>
              </w:tc>
              <w:tc>
                <w:tcPr>
                  <w:tcW w:w="2070" w:type="dxa"/>
                  <w:shd w:val="clear" w:color="auto" w:fill="auto"/>
                </w:tcPr>
                <w:p w14:paraId="211A2B5B" w14:textId="77777777" w:rsidR="00F84028" w:rsidRPr="00F84028" w:rsidRDefault="00F84028" w:rsidP="00F84028">
                  <w:pPr>
                    <w:spacing w:line="276" w:lineRule="auto"/>
                    <w:rPr>
                      <w:sz w:val="22"/>
                      <w:szCs w:val="22"/>
                    </w:rPr>
                  </w:pPr>
                </w:p>
                <w:p w14:paraId="03FE0B6B" w14:textId="77777777" w:rsidR="00F84028" w:rsidRPr="00F84028" w:rsidRDefault="00F84028" w:rsidP="00F84028">
                  <w:pPr>
                    <w:spacing w:line="276" w:lineRule="auto"/>
                    <w:rPr>
                      <w:sz w:val="22"/>
                      <w:szCs w:val="22"/>
                    </w:rPr>
                  </w:pPr>
                </w:p>
              </w:tc>
              <w:tc>
                <w:tcPr>
                  <w:tcW w:w="4140" w:type="dxa"/>
                  <w:shd w:val="clear" w:color="auto" w:fill="auto"/>
                </w:tcPr>
                <w:p w14:paraId="4408B4AE" w14:textId="77777777" w:rsidR="00F84028" w:rsidRPr="00F84028" w:rsidRDefault="00F84028" w:rsidP="00F84028">
                  <w:pPr>
                    <w:spacing w:line="276" w:lineRule="auto"/>
                    <w:rPr>
                      <w:sz w:val="22"/>
                      <w:szCs w:val="22"/>
                    </w:rPr>
                  </w:pPr>
                </w:p>
              </w:tc>
              <w:tc>
                <w:tcPr>
                  <w:tcW w:w="3780" w:type="dxa"/>
                  <w:shd w:val="clear" w:color="auto" w:fill="auto"/>
                </w:tcPr>
                <w:p w14:paraId="1D084284" w14:textId="77777777" w:rsidR="00F84028" w:rsidRPr="00F84028" w:rsidRDefault="00F84028" w:rsidP="00F84028">
                  <w:pPr>
                    <w:spacing w:line="276" w:lineRule="auto"/>
                    <w:rPr>
                      <w:sz w:val="22"/>
                      <w:szCs w:val="22"/>
                    </w:rPr>
                  </w:pPr>
                  <w:r w:rsidRPr="00F84028">
                    <w:rPr>
                      <w:sz w:val="22"/>
                      <w:szCs w:val="22"/>
                    </w:rPr>
                    <w:t>N/A</w:t>
                  </w:r>
                </w:p>
              </w:tc>
            </w:tr>
            <w:tr w:rsidR="00F84028" w:rsidRPr="00F84028" w14:paraId="0CD96BCD" w14:textId="77777777" w:rsidTr="00413D1D">
              <w:trPr>
                <w:trHeight w:val="350"/>
              </w:trPr>
              <w:tc>
                <w:tcPr>
                  <w:tcW w:w="2430" w:type="dxa"/>
                  <w:shd w:val="clear" w:color="auto" w:fill="auto"/>
                </w:tcPr>
                <w:p w14:paraId="659510F4" w14:textId="77777777" w:rsidR="00413D1D" w:rsidRDefault="00413D1D" w:rsidP="00F84028">
                  <w:pPr>
                    <w:spacing w:line="276" w:lineRule="auto"/>
                    <w:rPr>
                      <w:sz w:val="22"/>
                      <w:szCs w:val="22"/>
                    </w:rPr>
                  </w:pPr>
                </w:p>
                <w:p w14:paraId="6D898A4A" w14:textId="7F5B1DD9" w:rsidR="00F84028" w:rsidRPr="00F84028" w:rsidRDefault="00F84028" w:rsidP="00F84028">
                  <w:pPr>
                    <w:spacing w:line="276" w:lineRule="auto"/>
                    <w:rPr>
                      <w:sz w:val="22"/>
                      <w:szCs w:val="22"/>
                    </w:rPr>
                  </w:pPr>
                  <w:proofErr w:type="spellStart"/>
                  <w:r w:rsidRPr="00F84028">
                    <w:rPr>
                      <w:sz w:val="22"/>
                      <w:szCs w:val="22"/>
                    </w:rPr>
                    <w:t>Breleisha</w:t>
                  </w:r>
                  <w:proofErr w:type="spellEnd"/>
                  <w:r w:rsidRPr="00F84028">
                    <w:rPr>
                      <w:sz w:val="22"/>
                      <w:szCs w:val="22"/>
                    </w:rPr>
                    <w:t xml:space="preserve"> Gilbert</w:t>
                  </w:r>
                </w:p>
              </w:tc>
              <w:tc>
                <w:tcPr>
                  <w:tcW w:w="2070" w:type="dxa"/>
                  <w:shd w:val="clear" w:color="auto" w:fill="auto"/>
                </w:tcPr>
                <w:p w14:paraId="508B3184" w14:textId="77777777" w:rsidR="00F84028" w:rsidRPr="00F84028" w:rsidRDefault="00F84028" w:rsidP="00F84028">
                  <w:pPr>
                    <w:spacing w:line="276" w:lineRule="auto"/>
                    <w:rPr>
                      <w:sz w:val="22"/>
                      <w:szCs w:val="22"/>
                    </w:rPr>
                  </w:pPr>
                </w:p>
                <w:p w14:paraId="06F77FE1" w14:textId="77777777" w:rsidR="00F84028" w:rsidRPr="00F84028" w:rsidRDefault="00F84028" w:rsidP="00F84028">
                  <w:pPr>
                    <w:spacing w:line="276" w:lineRule="auto"/>
                    <w:rPr>
                      <w:sz w:val="22"/>
                      <w:szCs w:val="22"/>
                    </w:rPr>
                  </w:pPr>
                </w:p>
              </w:tc>
              <w:tc>
                <w:tcPr>
                  <w:tcW w:w="4140" w:type="dxa"/>
                  <w:shd w:val="clear" w:color="auto" w:fill="auto"/>
                </w:tcPr>
                <w:p w14:paraId="15B0186C" w14:textId="77777777" w:rsidR="00413D1D" w:rsidRDefault="00413D1D" w:rsidP="00F84028">
                  <w:pPr>
                    <w:spacing w:line="276" w:lineRule="auto"/>
                    <w:rPr>
                      <w:sz w:val="22"/>
                      <w:szCs w:val="22"/>
                    </w:rPr>
                  </w:pPr>
                </w:p>
                <w:p w14:paraId="5FF195EE" w14:textId="22B85C0D" w:rsidR="00F84028" w:rsidRPr="00F84028" w:rsidRDefault="00F84028" w:rsidP="00F84028">
                  <w:pPr>
                    <w:spacing w:line="276" w:lineRule="auto"/>
                    <w:rPr>
                      <w:sz w:val="22"/>
                      <w:szCs w:val="22"/>
                    </w:rPr>
                  </w:pPr>
                  <w:r w:rsidRPr="00F84028">
                    <w:rPr>
                      <w:sz w:val="22"/>
                      <w:szCs w:val="22"/>
                    </w:rPr>
                    <w:t>Certified Therapeutic Recreation Specialist (CTRS)</w:t>
                  </w:r>
                </w:p>
              </w:tc>
              <w:tc>
                <w:tcPr>
                  <w:tcW w:w="3780" w:type="dxa"/>
                  <w:shd w:val="clear" w:color="auto" w:fill="auto"/>
                </w:tcPr>
                <w:p w14:paraId="2E63D2D8" w14:textId="77777777" w:rsidR="00413D1D" w:rsidRDefault="00413D1D" w:rsidP="00F84028">
                  <w:pPr>
                    <w:spacing w:line="276" w:lineRule="auto"/>
                    <w:rPr>
                      <w:sz w:val="22"/>
                      <w:szCs w:val="22"/>
                    </w:rPr>
                  </w:pPr>
                </w:p>
                <w:p w14:paraId="5211B855" w14:textId="1FA59578" w:rsidR="00F84028" w:rsidRPr="00F84028" w:rsidRDefault="00F84028" w:rsidP="00F84028">
                  <w:pPr>
                    <w:spacing w:line="276" w:lineRule="auto"/>
                    <w:rPr>
                      <w:sz w:val="22"/>
                      <w:szCs w:val="22"/>
                    </w:rPr>
                  </w:pPr>
                  <w:r w:rsidRPr="00F84028">
                    <w:rPr>
                      <w:sz w:val="22"/>
                      <w:szCs w:val="22"/>
                    </w:rPr>
                    <w:t>To Be Determined</w:t>
                  </w:r>
                </w:p>
              </w:tc>
            </w:tr>
            <w:tr w:rsidR="00F84028" w:rsidRPr="00F84028" w14:paraId="617263FF" w14:textId="77777777" w:rsidTr="00413D1D">
              <w:tc>
                <w:tcPr>
                  <w:tcW w:w="2430" w:type="dxa"/>
                  <w:shd w:val="clear" w:color="auto" w:fill="auto"/>
                </w:tcPr>
                <w:p w14:paraId="0C093F90" w14:textId="77777777" w:rsidR="00F84028" w:rsidRPr="00F84028" w:rsidRDefault="00F84028" w:rsidP="00F84028">
                  <w:pPr>
                    <w:spacing w:line="276" w:lineRule="auto"/>
                    <w:rPr>
                      <w:sz w:val="22"/>
                      <w:szCs w:val="22"/>
                    </w:rPr>
                  </w:pPr>
                  <w:r w:rsidRPr="00F84028">
                    <w:rPr>
                      <w:sz w:val="22"/>
                      <w:szCs w:val="22"/>
                    </w:rPr>
                    <w:t>Theresa Gray-Jacobs</w:t>
                  </w:r>
                </w:p>
              </w:tc>
              <w:tc>
                <w:tcPr>
                  <w:tcW w:w="2070" w:type="dxa"/>
                  <w:shd w:val="clear" w:color="auto" w:fill="auto"/>
                </w:tcPr>
                <w:p w14:paraId="59D8319B" w14:textId="77777777" w:rsidR="00F84028" w:rsidRPr="00F84028" w:rsidRDefault="00F84028" w:rsidP="00F84028">
                  <w:pPr>
                    <w:spacing w:line="276" w:lineRule="auto"/>
                    <w:rPr>
                      <w:sz w:val="22"/>
                      <w:szCs w:val="22"/>
                    </w:rPr>
                  </w:pPr>
                </w:p>
              </w:tc>
              <w:tc>
                <w:tcPr>
                  <w:tcW w:w="4140" w:type="dxa"/>
                  <w:shd w:val="clear" w:color="auto" w:fill="auto"/>
                </w:tcPr>
                <w:p w14:paraId="55F3ED49" w14:textId="77777777" w:rsidR="00F84028" w:rsidRPr="00F84028" w:rsidRDefault="00F84028" w:rsidP="00F84028">
                  <w:pPr>
                    <w:spacing w:line="276" w:lineRule="auto"/>
                    <w:rPr>
                      <w:sz w:val="22"/>
                      <w:szCs w:val="22"/>
                    </w:rPr>
                  </w:pPr>
                  <w:r w:rsidRPr="00F84028">
                    <w:rPr>
                      <w:sz w:val="22"/>
                      <w:szCs w:val="22"/>
                    </w:rPr>
                    <w:t>Certified Therapeutic Recreation Specialist</w:t>
                  </w:r>
                </w:p>
              </w:tc>
              <w:tc>
                <w:tcPr>
                  <w:tcW w:w="3780" w:type="dxa"/>
                  <w:shd w:val="clear" w:color="auto" w:fill="auto"/>
                </w:tcPr>
                <w:p w14:paraId="09E2EB88" w14:textId="77777777" w:rsidR="00F84028" w:rsidRPr="00F84028" w:rsidRDefault="00F84028" w:rsidP="00F84028">
                  <w:pPr>
                    <w:spacing w:line="276" w:lineRule="auto"/>
                    <w:rPr>
                      <w:sz w:val="22"/>
                      <w:szCs w:val="22"/>
                    </w:rPr>
                  </w:pPr>
                  <w:r w:rsidRPr="00F84028">
                    <w:rPr>
                      <w:sz w:val="22"/>
                      <w:szCs w:val="22"/>
                    </w:rPr>
                    <w:t>To Be Determined</w:t>
                  </w:r>
                </w:p>
              </w:tc>
            </w:tr>
            <w:tr w:rsidR="00F84028" w:rsidRPr="00F84028" w14:paraId="409E36F5" w14:textId="77777777" w:rsidTr="00413D1D">
              <w:tc>
                <w:tcPr>
                  <w:tcW w:w="2430" w:type="dxa"/>
                  <w:shd w:val="clear" w:color="auto" w:fill="auto"/>
                </w:tcPr>
                <w:p w14:paraId="7C731230" w14:textId="77777777" w:rsidR="00F84028" w:rsidRPr="00F84028" w:rsidRDefault="00F84028" w:rsidP="00F84028">
                  <w:pPr>
                    <w:spacing w:line="276" w:lineRule="auto"/>
                    <w:rPr>
                      <w:sz w:val="22"/>
                      <w:szCs w:val="22"/>
                    </w:rPr>
                  </w:pPr>
                  <w:r w:rsidRPr="00F84028">
                    <w:rPr>
                      <w:sz w:val="22"/>
                      <w:szCs w:val="22"/>
                    </w:rPr>
                    <w:t>Catalina Palacios</w:t>
                  </w:r>
                </w:p>
              </w:tc>
              <w:tc>
                <w:tcPr>
                  <w:tcW w:w="2070" w:type="dxa"/>
                  <w:shd w:val="clear" w:color="auto" w:fill="auto"/>
                </w:tcPr>
                <w:p w14:paraId="658DB27F" w14:textId="77777777" w:rsidR="00F84028" w:rsidRPr="00F84028" w:rsidRDefault="00F84028" w:rsidP="00F84028">
                  <w:pPr>
                    <w:spacing w:line="276" w:lineRule="auto"/>
                    <w:rPr>
                      <w:sz w:val="22"/>
                      <w:szCs w:val="22"/>
                    </w:rPr>
                  </w:pPr>
                </w:p>
              </w:tc>
              <w:tc>
                <w:tcPr>
                  <w:tcW w:w="4140" w:type="dxa"/>
                  <w:shd w:val="clear" w:color="auto" w:fill="auto"/>
                </w:tcPr>
                <w:p w14:paraId="0805A41B" w14:textId="77777777" w:rsidR="00F84028" w:rsidRPr="00F84028" w:rsidRDefault="00F84028" w:rsidP="00F84028">
                  <w:pPr>
                    <w:spacing w:line="276" w:lineRule="auto"/>
                    <w:rPr>
                      <w:sz w:val="22"/>
                      <w:szCs w:val="22"/>
                    </w:rPr>
                  </w:pPr>
                  <w:r w:rsidRPr="00F84028">
                    <w:rPr>
                      <w:sz w:val="22"/>
                      <w:szCs w:val="22"/>
                    </w:rPr>
                    <w:t>Certified Therapeutic Recreation Specialist (CTRS)</w:t>
                  </w:r>
                </w:p>
              </w:tc>
              <w:tc>
                <w:tcPr>
                  <w:tcW w:w="3780" w:type="dxa"/>
                  <w:shd w:val="clear" w:color="auto" w:fill="auto"/>
                </w:tcPr>
                <w:p w14:paraId="5B755DD9" w14:textId="77777777" w:rsidR="00F84028" w:rsidRPr="00F84028" w:rsidRDefault="00F84028" w:rsidP="00F84028">
                  <w:pPr>
                    <w:spacing w:line="276" w:lineRule="auto"/>
                    <w:rPr>
                      <w:sz w:val="22"/>
                      <w:szCs w:val="22"/>
                    </w:rPr>
                  </w:pPr>
                  <w:r w:rsidRPr="00F84028">
                    <w:rPr>
                      <w:sz w:val="22"/>
                      <w:szCs w:val="22"/>
                    </w:rPr>
                    <w:t>To Be Determined</w:t>
                  </w:r>
                </w:p>
              </w:tc>
            </w:tr>
          </w:tbl>
          <w:p w14:paraId="1A719E17" w14:textId="6B9B3530" w:rsidR="00F84028" w:rsidRPr="00514CFD" w:rsidRDefault="00F84028" w:rsidP="00A34A62">
            <w:pPr>
              <w:pBdr>
                <w:top w:val="nil"/>
                <w:left w:val="nil"/>
                <w:bottom w:val="nil"/>
                <w:right w:val="nil"/>
                <w:between w:val="nil"/>
              </w:pBdr>
            </w:pPr>
          </w:p>
        </w:tc>
      </w:tr>
      <w:tr w:rsidR="00A34A62" w:rsidRPr="00514CFD" w14:paraId="18ADE4D8" w14:textId="77777777" w:rsidTr="00A34A62">
        <w:trPr>
          <w:trHeight w:val="880"/>
        </w:trPr>
        <w:tc>
          <w:tcPr>
            <w:tcW w:w="14315" w:type="dxa"/>
            <w:shd w:val="clear" w:color="auto" w:fill="auto"/>
            <w:tcMar>
              <w:top w:w="0" w:type="dxa"/>
              <w:left w:w="0" w:type="dxa"/>
              <w:bottom w:w="0" w:type="dxa"/>
              <w:right w:w="0" w:type="dxa"/>
            </w:tcMar>
          </w:tcPr>
          <w:p w14:paraId="5F995710" w14:textId="77777777" w:rsidR="00A34A62" w:rsidRPr="00514CFD" w:rsidRDefault="00A34A62" w:rsidP="00A34A62">
            <w:pPr>
              <w:pBdr>
                <w:top w:val="nil"/>
                <w:left w:val="nil"/>
                <w:bottom w:val="nil"/>
                <w:right w:val="nil"/>
                <w:between w:val="nil"/>
              </w:pBdr>
            </w:pPr>
            <w:r w:rsidRPr="00514CFD">
              <w:rPr>
                <w:b/>
              </w:rPr>
              <w:t>LINK(S)</w:t>
            </w:r>
          </w:p>
        </w:tc>
      </w:tr>
    </w:tbl>
    <w:p w14:paraId="06372E86" w14:textId="6AC40C34" w:rsidR="00A34A62" w:rsidRDefault="00A34A62"/>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A34A62" w:rsidRPr="00514CFD" w14:paraId="1F0C9C5A" w14:textId="77777777" w:rsidTr="009C75B5">
        <w:trPr>
          <w:tblHeader/>
        </w:trPr>
        <w:tc>
          <w:tcPr>
            <w:tcW w:w="14315" w:type="dxa"/>
            <w:shd w:val="clear" w:color="auto" w:fill="C1C1C1"/>
            <w:tcMar>
              <w:top w:w="0" w:type="dxa"/>
              <w:left w:w="0" w:type="dxa"/>
              <w:bottom w:w="0" w:type="dxa"/>
              <w:right w:w="0" w:type="dxa"/>
            </w:tcMar>
          </w:tcPr>
          <w:p w14:paraId="4F638E3A" w14:textId="29756311" w:rsidR="00480A49" w:rsidRPr="00514CFD" w:rsidRDefault="00480A49" w:rsidP="00480A49">
            <w:pPr>
              <w:pBdr>
                <w:top w:val="nil"/>
                <w:left w:val="nil"/>
                <w:bottom w:val="nil"/>
                <w:right w:val="nil"/>
                <w:between w:val="nil"/>
              </w:pBdr>
              <w:ind w:right="175"/>
              <w:rPr>
                <w:color w:val="000000"/>
              </w:rPr>
            </w:pPr>
            <w:proofErr w:type="gramStart"/>
            <w:r w:rsidRPr="00480A49">
              <w:rPr>
                <w:b/>
                <w:color w:val="000000"/>
              </w:rPr>
              <w:t>1.06</w:t>
            </w:r>
            <w:r>
              <w:rPr>
                <w:color w:val="000000"/>
              </w:rPr>
              <w:t xml:space="preserve">  </w:t>
            </w:r>
            <w:r w:rsidRPr="00514CFD">
              <w:rPr>
                <w:color w:val="000000"/>
              </w:rPr>
              <w:t>Each</w:t>
            </w:r>
            <w:proofErr w:type="gramEnd"/>
            <w:r w:rsidRPr="00514CFD">
              <w:rPr>
                <w:color w:val="000000"/>
              </w:rPr>
              <w:t xml:space="preserve"> Program seeking accreditation shall employ at least one individual as a faculty member who has completed formal COAPRT training no less than </w:t>
            </w:r>
            <w:r w:rsidR="004F130B">
              <w:rPr>
                <w:color w:val="000000"/>
              </w:rPr>
              <w:t>three</w:t>
            </w:r>
            <w:r w:rsidRPr="00514CFD">
              <w:rPr>
                <w:color w:val="000000"/>
              </w:rPr>
              <w:t xml:space="preserve"> years prior to submission of the self-study.</w:t>
            </w:r>
          </w:p>
          <w:p w14:paraId="04828A9F" w14:textId="39541658" w:rsidR="00A34A62" w:rsidRPr="00514CFD" w:rsidRDefault="00480A49" w:rsidP="00480A49">
            <w:pPr>
              <w:pBdr>
                <w:top w:val="nil"/>
                <w:left w:val="nil"/>
                <w:bottom w:val="nil"/>
                <w:right w:val="nil"/>
                <w:between w:val="nil"/>
              </w:pBdr>
              <w:spacing w:before="22"/>
              <w:rPr>
                <w:b/>
                <w:color w:val="000000"/>
              </w:rPr>
            </w:pPr>
            <w:r w:rsidRPr="00514CFD">
              <w:rPr>
                <w:i/>
                <w:color w:val="000000"/>
                <w:u w:val="single"/>
              </w:rPr>
              <w:t xml:space="preserve">Suggested Evidence of Compliance: </w:t>
            </w:r>
            <w:r w:rsidRPr="00514CFD">
              <w:rPr>
                <w:color w:val="000000"/>
              </w:rPr>
              <w:t>A record of attendance at COAPRT training</w:t>
            </w:r>
          </w:p>
        </w:tc>
      </w:tr>
      <w:tr w:rsidR="00A34A62" w:rsidRPr="00514CFD" w14:paraId="6DEB5192" w14:textId="77777777" w:rsidTr="00A34A62">
        <w:trPr>
          <w:trHeight w:val="1465"/>
        </w:trPr>
        <w:tc>
          <w:tcPr>
            <w:tcW w:w="14315" w:type="dxa"/>
            <w:shd w:val="clear" w:color="auto" w:fill="auto"/>
            <w:tcMar>
              <w:top w:w="0" w:type="dxa"/>
              <w:left w:w="0" w:type="dxa"/>
              <w:bottom w:w="0" w:type="dxa"/>
              <w:right w:w="0" w:type="dxa"/>
            </w:tcMar>
          </w:tcPr>
          <w:p w14:paraId="371E8CDD" w14:textId="77777777" w:rsidR="00A34A62" w:rsidRDefault="00A34A62" w:rsidP="00A34A62">
            <w:pPr>
              <w:pBdr>
                <w:top w:val="nil"/>
                <w:left w:val="nil"/>
                <w:bottom w:val="nil"/>
                <w:right w:val="nil"/>
                <w:between w:val="nil"/>
              </w:pBdr>
              <w:rPr>
                <w:b/>
              </w:rPr>
            </w:pPr>
            <w:r w:rsidRPr="00514CFD">
              <w:rPr>
                <w:b/>
              </w:rPr>
              <w:t>DISCUSSION OF STATUS RELATIVE TO COMPLIANCE</w:t>
            </w:r>
          </w:p>
          <w:p w14:paraId="1429559B" w14:textId="77777777" w:rsidR="00413D1D" w:rsidRDefault="00413D1D" w:rsidP="00A34A62">
            <w:pPr>
              <w:pBdr>
                <w:top w:val="nil"/>
                <w:left w:val="nil"/>
                <w:bottom w:val="nil"/>
                <w:right w:val="nil"/>
                <w:between w:val="nil"/>
              </w:pBdr>
            </w:pPr>
          </w:p>
          <w:p w14:paraId="10C5C92B" w14:textId="77777777" w:rsidR="00413D1D" w:rsidRPr="00413D1D" w:rsidRDefault="00413D1D" w:rsidP="00413D1D">
            <w:pPr>
              <w:jc w:val="both"/>
              <w:rPr>
                <w:sz w:val="22"/>
                <w:szCs w:val="22"/>
              </w:rPr>
            </w:pPr>
            <w:r w:rsidRPr="00413D1D">
              <w:rPr>
                <w:sz w:val="22"/>
                <w:szCs w:val="22"/>
              </w:rPr>
              <w:t xml:space="preserve">A record of attendance at COAPRT Training attendance by faculty that serve the program is located in Appendix 2a – 2d.  Current (and former) full-time faculty in the LSP have attended several COAPRT training sessions including: Mrs. Theresa Jacobs; … and </w:t>
            </w:r>
            <w:proofErr w:type="gramStart"/>
            <w:r w:rsidRPr="00413D1D">
              <w:rPr>
                <w:sz w:val="22"/>
                <w:szCs w:val="22"/>
              </w:rPr>
              <w:t>Dr. ?</w:t>
            </w:r>
            <w:proofErr w:type="gramEnd"/>
            <w:r w:rsidRPr="00413D1D">
              <w:rPr>
                <w:sz w:val="22"/>
                <w:szCs w:val="22"/>
              </w:rPr>
              <w:t xml:space="preserve"> ? at the 2019 NRPA Conference in ? ?; Dr. </w:t>
            </w:r>
            <w:proofErr w:type="spellStart"/>
            <w:r w:rsidRPr="00413D1D">
              <w:rPr>
                <w:sz w:val="22"/>
                <w:szCs w:val="22"/>
              </w:rPr>
              <w:t>Breleisha</w:t>
            </w:r>
            <w:proofErr w:type="spellEnd"/>
            <w:r w:rsidRPr="00413D1D">
              <w:rPr>
                <w:sz w:val="22"/>
                <w:szCs w:val="22"/>
              </w:rPr>
              <w:t xml:space="preserve"> Gilbert and Dr. Catalina Palacios attended the 201? NRPA Conference in Dallas (TX); and Ms. Yvonne Calvin attended the recent 201? COAPRT training </w:t>
            </w:r>
            <w:proofErr w:type="gramStart"/>
            <w:r w:rsidRPr="00413D1D">
              <w:rPr>
                <w:sz w:val="22"/>
                <w:szCs w:val="22"/>
              </w:rPr>
              <w:t>in ?</w:t>
            </w:r>
            <w:proofErr w:type="gramEnd"/>
            <w:r w:rsidRPr="00413D1D">
              <w:rPr>
                <w:sz w:val="22"/>
                <w:szCs w:val="22"/>
              </w:rPr>
              <w:t xml:space="preserve"> ?.  Attached are the continuing education units for the training sessions. </w:t>
            </w:r>
          </w:p>
          <w:p w14:paraId="41D6F114" w14:textId="2A0EC85D" w:rsidR="00413D1D" w:rsidRPr="00514CFD" w:rsidRDefault="00413D1D" w:rsidP="00A34A62">
            <w:pPr>
              <w:pBdr>
                <w:top w:val="nil"/>
                <w:left w:val="nil"/>
                <w:bottom w:val="nil"/>
                <w:right w:val="nil"/>
                <w:between w:val="nil"/>
              </w:pBdr>
            </w:pPr>
          </w:p>
        </w:tc>
      </w:tr>
      <w:tr w:rsidR="00A34A62" w:rsidRPr="00514CFD" w14:paraId="1BD15109" w14:textId="77777777" w:rsidTr="00A34A62">
        <w:trPr>
          <w:trHeight w:val="880"/>
        </w:trPr>
        <w:tc>
          <w:tcPr>
            <w:tcW w:w="14315" w:type="dxa"/>
            <w:shd w:val="clear" w:color="auto" w:fill="auto"/>
            <w:tcMar>
              <w:top w:w="0" w:type="dxa"/>
              <w:left w:w="0" w:type="dxa"/>
              <w:bottom w:w="0" w:type="dxa"/>
              <w:right w:w="0" w:type="dxa"/>
            </w:tcMar>
          </w:tcPr>
          <w:p w14:paraId="77A54EEA" w14:textId="77777777" w:rsidR="00A34A62" w:rsidRPr="00514CFD" w:rsidRDefault="00A34A62" w:rsidP="00A34A62">
            <w:pPr>
              <w:pBdr>
                <w:top w:val="nil"/>
                <w:left w:val="nil"/>
                <w:bottom w:val="nil"/>
                <w:right w:val="nil"/>
                <w:between w:val="nil"/>
              </w:pBdr>
            </w:pPr>
            <w:r w:rsidRPr="00514CFD">
              <w:rPr>
                <w:b/>
              </w:rPr>
              <w:t>LINK(S)</w:t>
            </w:r>
          </w:p>
        </w:tc>
      </w:tr>
    </w:tbl>
    <w:p w14:paraId="43F0882F" w14:textId="1FD2F9A4" w:rsidR="00480A49" w:rsidRDefault="00480A49" w:rsidP="00480A49"/>
    <w:p w14:paraId="7BBFD90C" w14:textId="3A13966D" w:rsidR="000A710A" w:rsidRDefault="000A710A">
      <w:r>
        <w:lastRenderedPageBreak/>
        <w:br w:type="page"/>
      </w:r>
    </w:p>
    <w:p w14:paraId="27072533" w14:textId="77777777" w:rsidR="00B94967" w:rsidRDefault="00B94967" w:rsidP="00480A49">
      <w:pPr>
        <w:pStyle w:val="Heading2"/>
        <w:ind w:left="0"/>
        <w:jc w:val="center"/>
        <w:rPr>
          <w:sz w:val="28"/>
          <w:szCs w:val="28"/>
        </w:rPr>
      </w:pPr>
    </w:p>
    <w:p w14:paraId="7DA54F28" w14:textId="36EC6C65" w:rsidR="00480A49" w:rsidRPr="00480A49" w:rsidRDefault="00480A49" w:rsidP="00480A49">
      <w:pPr>
        <w:pStyle w:val="Heading2"/>
        <w:ind w:left="0"/>
        <w:jc w:val="center"/>
        <w:rPr>
          <w:sz w:val="28"/>
          <w:szCs w:val="28"/>
        </w:rPr>
      </w:pPr>
      <w:r w:rsidRPr="00480A49">
        <w:rPr>
          <w:sz w:val="28"/>
          <w:szCs w:val="28"/>
        </w:rPr>
        <w:t>2.0 Mission, Vision, Values, and Planning</w:t>
      </w:r>
    </w:p>
    <w:p w14:paraId="7E1526CA" w14:textId="4044448F" w:rsidR="00A34A62" w:rsidRDefault="00A34A62"/>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A34A62" w:rsidRPr="00514CFD" w14:paraId="46FAFAE6" w14:textId="77777777" w:rsidTr="009C75B5">
        <w:trPr>
          <w:trHeight w:val="295"/>
          <w:tblHeader/>
        </w:trPr>
        <w:tc>
          <w:tcPr>
            <w:tcW w:w="14315" w:type="dxa"/>
            <w:shd w:val="clear" w:color="auto" w:fill="C1C1C1"/>
            <w:tcMar>
              <w:top w:w="0" w:type="dxa"/>
              <w:left w:w="0" w:type="dxa"/>
              <w:bottom w:w="0" w:type="dxa"/>
              <w:right w:w="0" w:type="dxa"/>
            </w:tcMar>
          </w:tcPr>
          <w:p w14:paraId="3397F8B5" w14:textId="77777777" w:rsidR="00F50139" w:rsidRPr="00514CFD" w:rsidRDefault="00F50139" w:rsidP="00F50139">
            <w:pPr>
              <w:pBdr>
                <w:top w:val="nil"/>
                <w:left w:val="nil"/>
                <w:bottom w:val="nil"/>
                <w:right w:val="nil"/>
                <w:between w:val="nil"/>
              </w:pBdr>
              <w:ind w:right="389"/>
              <w:rPr>
                <w:color w:val="000000"/>
              </w:rPr>
            </w:pPr>
            <w:proofErr w:type="gramStart"/>
            <w:r w:rsidRPr="00F50139">
              <w:rPr>
                <w:b/>
              </w:rPr>
              <w:t>2.01</w:t>
            </w:r>
            <w:r>
              <w:t xml:space="preserve">  </w:t>
            </w:r>
            <w:r w:rsidRPr="00514CFD">
              <w:rPr>
                <w:color w:val="000000"/>
              </w:rPr>
              <w:t>The</w:t>
            </w:r>
            <w:proofErr w:type="gramEnd"/>
            <w:r w:rsidRPr="00514CFD">
              <w:rPr>
                <w:color w:val="000000"/>
              </w:rPr>
              <w:t xml:space="preserve"> academic unit shall have the following current written documents that are clearly demonstrated to be consistent with the institution and with the parks, recreation, tourism, and related professions.</w:t>
            </w:r>
          </w:p>
          <w:p w14:paraId="05DB6C80" w14:textId="682D0873" w:rsidR="00F50139" w:rsidRDefault="00F50139" w:rsidP="00F50139">
            <w:pPr>
              <w:pBdr>
                <w:top w:val="nil"/>
                <w:left w:val="nil"/>
                <w:bottom w:val="nil"/>
                <w:right w:val="nil"/>
                <w:between w:val="nil"/>
              </w:pBdr>
              <w:spacing w:before="22"/>
              <w:rPr>
                <w:b/>
                <w:color w:val="000000"/>
              </w:rPr>
            </w:pPr>
            <w:r w:rsidRPr="00514CFD">
              <w:rPr>
                <w:i/>
                <w:color w:val="000000"/>
                <w:u w:val="single"/>
              </w:rPr>
              <w:t xml:space="preserve">Suggested Evidence of Compliance: </w:t>
            </w:r>
            <w:r w:rsidRPr="00514CFD">
              <w:rPr>
                <w:color w:val="000000"/>
              </w:rPr>
              <w:t>Copies of the pertinent documents or specific URL locations.</w:t>
            </w:r>
          </w:p>
          <w:p w14:paraId="6209998B" w14:textId="77777777" w:rsidR="00F50139" w:rsidRDefault="00F50139" w:rsidP="00A34A62">
            <w:pPr>
              <w:pBdr>
                <w:top w:val="nil"/>
                <w:left w:val="nil"/>
                <w:bottom w:val="nil"/>
                <w:right w:val="nil"/>
                <w:between w:val="nil"/>
              </w:pBdr>
              <w:spacing w:before="22"/>
              <w:rPr>
                <w:b/>
                <w:color w:val="000000"/>
              </w:rPr>
            </w:pPr>
          </w:p>
          <w:p w14:paraId="0B834BAE" w14:textId="11B6588F" w:rsidR="00A34A62" w:rsidRPr="00514CFD" w:rsidRDefault="00F50139" w:rsidP="00F50139">
            <w:pPr>
              <w:pBdr>
                <w:top w:val="nil"/>
                <w:left w:val="nil"/>
                <w:bottom w:val="nil"/>
                <w:right w:val="nil"/>
                <w:between w:val="nil"/>
              </w:pBdr>
              <w:spacing w:before="22"/>
              <w:ind w:left="720"/>
              <w:rPr>
                <w:b/>
                <w:color w:val="000000"/>
              </w:rPr>
            </w:pPr>
            <w:r>
              <w:rPr>
                <w:b/>
                <w:color w:val="000000"/>
              </w:rPr>
              <w:t xml:space="preserve">     </w:t>
            </w:r>
            <w:r w:rsidR="00480A49">
              <w:rPr>
                <w:b/>
                <w:color w:val="000000"/>
              </w:rPr>
              <w:t xml:space="preserve">2.01:01 </w:t>
            </w:r>
            <w:r w:rsidR="00480A49" w:rsidRPr="00514CFD">
              <w:rPr>
                <w:color w:val="000000"/>
              </w:rPr>
              <w:t>Mission, vision, and values statements of the program shall be visible, operational, and present in the unit culture.</w:t>
            </w:r>
          </w:p>
        </w:tc>
      </w:tr>
      <w:tr w:rsidR="00A34A62" w:rsidRPr="00514CFD" w14:paraId="0E458018" w14:textId="77777777" w:rsidTr="00A34A62">
        <w:trPr>
          <w:trHeight w:val="1465"/>
        </w:trPr>
        <w:tc>
          <w:tcPr>
            <w:tcW w:w="14315" w:type="dxa"/>
            <w:shd w:val="clear" w:color="auto" w:fill="auto"/>
            <w:tcMar>
              <w:top w:w="0" w:type="dxa"/>
              <w:left w:w="0" w:type="dxa"/>
              <w:bottom w:w="0" w:type="dxa"/>
              <w:right w:w="0" w:type="dxa"/>
            </w:tcMar>
          </w:tcPr>
          <w:p w14:paraId="7F35ED5D" w14:textId="77777777" w:rsidR="00A34A62" w:rsidRDefault="00A34A62" w:rsidP="00A34A62">
            <w:pPr>
              <w:pBdr>
                <w:top w:val="nil"/>
                <w:left w:val="nil"/>
                <w:bottom w:val="nil"/>
                <w:right w:val="nil"/>
                <w:between w:val="nil"/>
              </w:pBdr>
              <w:rPr>
                <w:b/>
              </w:rPr>
            </w:pPr>
            <w:r w:rsidRPr="00514CFD">
              <w:rPr>
                <w:b/>
              </w:rPr>
              <w:t>DISCUSSION OF STATUS RELATIVE TO COMPLIANCE</w:t>
            </w:r>
          </w:p>
          <w:p w14:paraId="78275F42" w14:textId="77777777" w:rsidR="00413D1D" w:rsidRDefault="00413D1D" w:rsidP="00A34A62">
            <w:pPr>
              <w:pBdr>
                <w:top w:val="nil"/>
                <w:left w:val="nil"/>
                <w:bottom w:val="nil"/>
                <w:right w:val="nil"/>
                <w:between w:val="nil"/>
              </w:pBdr>
            </w:pPr>
          </w:p>
          <w:p w14:paraId="1D8402B3" w14:textId="77777777" w:rsidR="00413D1D" w:rsidRPr="00413D1D" w:rsidRDefault="00413D1D" w:rsidP="00413D1D">
            <w:pPr>
              <w:rPr>
                <w:b/>
              </w:rPr>
            </w:pPr>
            <w:r w:rsidRPr="00413D1D">
              <w:rPr>
                <w:b/>
              </w:rPr>
              <w:t>Mission, vision, and values statements of Grambling State University</w:t>
            </w:r>
          </w:p>
          <w:p w14:paraId="6C685BD9" w14:textId="77777777" w:rsidR="00413D1D" w:rsidRPr="005841AD" w:rsidRDefault="00413D1D" w:rsidP="00413D1D">
            <w:pPr>
              <w:jc w:val="both"/>
            </w:pPr>
          </w:p>
          <w:p w14:paraId="7A989754" w14:textId="77777777" w:rsidR="00413D1D" w:rsidRPr="005841AD" w:rsidRDefault="00413D1D" w:rsidP="00413D1D">
            <w:pPr>
              <w:jc w:val="both"/>
            </w:pPr>
            <w:r w:rsidRPr="005841AD">
              <w:t xml:space="preserve">The </w:t>
            </w:r>
            <w:r w:rsidRPr="005841AD">
              <w:rPr>
                <w:b/>
              </w:rPr>
              <w:t>mission</w:t>
            </w:r>
            <w:r w:rsidRPr="005841AD">
              <w:t xml:space="preserve"> of the University states that: Grambling State University is a comprehensive, historically-black, public institution that offers a broad spectrum of undergraduate and graduate programs of study. Through its undergraduate major courses of study, which are under girded by a traditional liberal arts program, and through its graduate school, which has a decidedly professional focus, the University embraces its founding principle of educational opportunity. With a commitment to the education of minorities in American society, the University seeks to reflect in all of its programs the diversity present in the world. The university advances the study and preservation of African American history, art and culture.</w:t>
            </w:r>
          </w:p>
          <w:p w14:paraId="4AF26953" w14:textId="77777777" w:rsidR="00413D1D" w:rsidRPr="005841AD" w:rsidRDefault="00413D1D" w:rsidP="00413D1D">
            <w:pPr>
              <w:jc w:val="both"/>
            </w:pPr>
          </w:p>
          <w:p w14:paraId="50BF8013" w14:textId="77777777" w:rsidR="00413D1D" w:rsidRPr="005841AD" w:rsidRDefault="00413D1D" w:rsidP="00413D1D">
            <w:pPr>
              <w:jc w:val="both"/>
            </w:pPr>
            <w:r w:rsidRPr="005841AD">
              <w:t>Grambling State University is a community of learners who strive for excellence in their pursuit of knowledge and who seek to contribute to their respective major academic disciplines. The University prepares its graduates to compete and succeed in careers related to its programs of study, to contribute to the advancement of knowledge, and to lead productive lives as informed citizens in a democratic society. The University provides its students a living and learning environment which nurtures their development for leadership in academics, athletics, campus governance, and in their future pursuits.</w:t>
            </w:r>
          </w:p>
          <w:p w14:paraId="5DA13A75" w14:textId="77777777" w:rsidR="00413D1D" w:rsidRPr="005841AD" w:rsidRDefault="00413D1D" w:rsidP="00413D1D">
            <w:pPr>
              <w:ind w:left="720"/>
              <w:jc w:val="both"/>
            </w:pPr>
          </w:p>
          <w:p w14:paraId="0D4C8761" w14:textId="77777777" w:rsidR="00413D1D" w:rsidRPr="005841AD" w:rsidRDefault="00413D1D" w:rsidP="00413D1D">
            <w:pPr>
              <w:jc w:val="both"/>
            </w:pPr>
            <w:r w:rsidRPr="005841AD">
              <w:t>The University affords each student the opportunity to pursue any program of study provided that the student makes reasonable progress and demonstrates that progress in standard ways. Grambling fosters, in its students, a commitment to service and to the improvement in the quality of life for all persons. The University expects that all persons who matriculate and who are employed at Grambling will reflect through their study and work that the University is indeed a place where all persons are valued, “where everybody is somebody.”</w:t>
            </w:r>
          </w:p>
          <w:p w14:paraId="4BF244CB" w14:textId="77777777" w:rsidR="00413D1D" w:rsidRPr="005841AD" w:rsidRDefault="00413D1D" w:rsidP="00413D1D">
            <w:pPr>
              <w:jc w:val="both"/>
            </w:pPr>
          </w:p>
          <w:p w14:paraId="2845EE33" w14:textId="77777777" w:rsidR="00413D1D" w:rsidRPr="005841AD" w:rsidRDefault="00413D1D" w:rsidP="00413D1D">
            <w:pPr>
              <w:jc w:val="both"/>
            </w:pPr>
            <w:hyperlink r:id="rId19" w:history="1">
              <w:r w:rsidRPr="005841AD">
                <w:t xml:space="preserve">The </w:t>
              </w:r>
              <w:r w:rsidRPr="005841AD">
                <w:rPr>
                  <w:b/>
                </w:rPr>
                <w:t>Vision</w:t>
              </w:r>
              <w:r w:rsidRPr="005841AD">
                <w:t xml:space="preserve"> of Grambling State University</w:t>
              </w:r>
            </w:hyperlink>
            <w:r w:rsidRPr="005841AD">
              <w:t xml:space="preserve"> is: “To be one of the premiere universities in the world that embraces educational opportunity and diversity.”</w:t>
            </w:r>
          </w:p>
          <w:p w14:paraId="1DCFD4D3" w14:textId="77777777" w:rsidR="00413D1D" w:rsidRPr="005841AD" w:rsidRDefault="00413D1D" w:rsidP="00413D1D">
            <w:pPr>
              <w:jc w:val="both"/>
              <w:rPr>
                <w:b/>
              </w:rPr>
            </w:pPr>
          </w:p>
          <w:p w14:paraId="49246244" w14:textId="77777777" w:rsidR="00413D1D" w:rsidRPr="005841AD" w:rsidRDefault="00413D1D" w:rsidP="00413D1D">
            <w:pPr>
              <w:jc w:val="both"/>
            </w:pPr>
            <w:hyperlink r:id="rId20" w:history="1">
              <w:r w:rsidRPr="005841AD">
                <w:t xml:space="preserve">The </w:t>
              </w:r>
              <w:r w:rsidRPr="005841AD">
                <w:rPr>
                  <w:b/>
                </w:rPr>
                <w:t>Core Values</w:t>
              </w:r>
              <w:r w:rsidRPr="005841AD">
                <w:t xml:space="preserve"> of Grambling State University</w:t>
              </w:r>
            </w:hyperlink>
            <w:r w:rsidRPr="005841AD">
              <w:t xml:space="preserve"> are “Integrity, Student Success, Academic Excellence, Pride, Commitment, and Accountability.” </w:t>
            </w:r>
          </w:p>
          <w:p w14:paraId="46AA7318" w14:textId="77777777" w:rsidR="00413D1D" w:rsidRPr="005841AD" w:rsidRDefault="00413D1D" w:rsidP="00413D1D">
            <w:pPr>
              <w:jc w:val="both"/>
            </w:pPr>
          </w:p>
          <w:p w14:paraId="140E306B" w14:textId="77777777" w:rsidR="00413D1D" w:rsidRPr="005841AD" w:rsidRDefault="00413D1D" w:rsidP="00413D1D">
            <w:pPr>
              <w:jc w:val="both"/>
            </w:pPr>
            <w:r w:rsidRPr="005841AD">
              <w:t xml:space="preserve">Additionally, </w:t>
            </w:r>
            <w:hyperlink r:id="rId21" w:history="1">
              <w:r w:rsidRPr="005841AD">
                <w:t>the mission of the College of Educational, Professional, and Graduate Studies</w:t>
              </w:r>
            </w:hyperlink>
            <w:r w:rsidRPr="005841AD">
              <w:t xml:space="preserve"> states: The College of Education, the oldest college in the University, has been nationally accredited since 1964. The College of Education (COE) seeks to produce graduates who are competent and compassionate professionals. In preparing students for work in P-12 and higher education settings, the faculty and staff in the College of Education strive to produce graduates who value academic excellence, diversity, equity, and fairness.</w:t>
            </w:r>
          </w:p>
          <w:p w14:paraId="7F644465" w14:textId="77777777" w:rsidR="00413D1D" w:rsidRPr="005841AD" w:rsidRDefault="00413D1D" w:rsidP="00413D1D">
            <w:pPr>
              <w:ind w:left="720"/>
              <w:jc w:val="both"/>
            </w:pPr>
          </w:p>
          <w:p w14:paraId="44A0DA7E" w14:textId="77777777" w:rsidR="00413D1D" w:rsidRPr="005841AD" w:rsidRDefault="00413D1D" w:rsidP="00413D1D">
            <w:pPr>
              <w:jc w:val="both"/>
            </w:pPr>
            <w:r w:rsidRPr="005841AD">
              <w:t xml:space="preserve">The faculty members in the college endeavor to ensure that their students acquire the professional skills, dispositions, and knowledge-bases that reflect best practices in research, service, and teaching within the field of education. </w:t>
            </w:r>
          </w:p>
          <w:p w14:paraId="25782C3A" w14:textId="52E00B89" w:rsidR="00413D1D" w:rsidRPr="00514CFD" w:rsidRDefault="00413D1D" w:rsidP="00A34A62">
            <w:pPr>
              <w:pBdr>
                <w:top w:val="nil"/>
                <w:left w:val="nil"/>
                <w:bottom w:val="nil"/>
                <w:right w:val="nil"/>
                <w:between w:val="nil"/>
              </w:pBdr>
            </w:pPr>
          </w:p>
        </w:tc>
      </w:tr>
      <w:tr w:rsidR="00A34A62" w:rsidRPr="00514CFD" w14:paraId="60D4DAC3" w14:textId="77777777" w:rsidTr="00A34A62">
        <w:trPr>
          <w:trHeight w:val="880"/>
        </w:trPr>
        <w:tc>
          <w:tcPr>
            <w:tcW w:w="14315" w:type="dxa"/>
            <w:shd w:val="clear" w:color="auto" w:fill="auto"/>
            <w:tcMar>
              <w:top w:w="0" w:type="dxa"/>
              <w:left w:w="0" w:type="dxa"/>
              <w:bottom w:w="0" w:type="dxa"/>
              <w:right w:w="0" w:type="dxa"/>
            </w:tcMar>
          </w:tcPr>
          <w:p w14:paraId="74040279" w14:textId="1FC01AA0" w:rsidR="00413D1D" w:rsidRPr="005841AD" w:rsidRDefault="00A34A62" w:rsidP="00413D1D">
            <w:r w:rsidRPr="00514CFD">
              <w:rPr>
                <w:b/>
              </w:rPr>
              <w:t>LINK(S)</w:t>
            </w:r>
            <w:r w:rsidR="00413D1D" w:rsidRPr="005841AD">
              <w:t xml:space="preserve"> </w:t>
            </w:r>
          </w:p>
          <w:p w14:paraId="131966DE" w14:textId="77777777" w:rsidR="00413D1D" w:rsidRDefault="00413D1D" w:rsidP="00413D1D">
            <w:pPr>
              <w:rPr>
                <w:u w:val="single"/>
              </w:rPr>
            </w:pPr>
          </w:p>
          <w:p w14:paraId="58DFE0CE" w14:textId="27CA3329" w:rsidR="00413D1D" w:rsidRPr="005841AD" w:rsidRDefault="00413D1D" w:rsidP="00413D1D">
            <w:pPr>
              <w:rPr>
                <w:u w:val="single"/>
              </w:rPr>
            </w:pPr>
            <w:hyperlink r:id="rId22" w:history="1">
              <w:r w:rsidRPr="005841AD">
                <w:rPr>
                  <w:rStyle w:val="Hyperlink"/>
                  <w:color w:val="2E74B5"/>
                </w:rPr>
                <w:t>Mission and vision statements of the College of Educational, Professional, and Graduate Studies (College of Education</w:t>
              </w:r>
              <w:r w:rsidRPr="005841AD">
                <w:rPr>
                  <w:rStyle w:val="Hyperlink"/>
                </w:rPr>
                <w:t>)</w:t>
              </w:r>
            </w:hyperlink>
          </w:p>
          <w:p w14:paraId="1B4FD616" w14:textId="77777777" w:rsidR="00A34A62" w:rsidRPr="00514CFD" w:rsidRDefault="00A34A62" w:rsidP="00A34A62">
            <w:pPr>
              <w:pBdr>
                <w:top w:val="nil"/>
                <w:left w:val="nil"/>
                <w:bottom w:val="nil"/>
                <w:right w:val="nil"/>
                <w:between w:val="nil"/>
              </w:pBdr>
            </w:pPr>
          </w:p>
        </w:tc>
      </w:tr>
    </w:tbl>
    <w:p w14:paraId="2BD91631" w14:textId="77777777" w:rsidR="00A34A62" w:rsidRDefault="00A34A62"/>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A34A62" w:rsidRPr="00514CFD" w14:paraId="43F31316" w14:textId="77777777" w:rsidTr="009C75B5">
        <w:trPr>
          <w:tblHeader/>
        </w:trPr>
        <w:tc>
          <w:tcPr>
            <w:tcW w:w="14315" w:type="dxa"/>
            <w:shd w:val="clear" w:color="auto" w:fill="C1C1C1"/>
            <w:tcMar>
              <w:top w:w="0" w:type="dxa"/>
              <w:left w:w="0" w:type="dxa"/>
              <w:bottom w:w="0" w:type="dxa"/>
              <w:right w:w="0" w:type="dxa"/>
            </w:tcMar>
          </w:tcPr>
          <w:p w14:paraId="091F19A8" w14:textId="17014010" w:rsidR="00F50139" w:rsidRPr="00514CFD" w:rsidRDefault="00F50139" w:rsidP="00F50139">
            <w:pPr>
              <w:pBdr>
                <w:top w:val="nil"/>
                <w:left w:val="nil"/>
                <w:bottom w:val="nil"/>
                <w:right w:val="nil"/>
                <w:between w:val="nil"/>
              </w:pBdr>
              <w:ind w:right="389"/>
              <w:rPr>
                <w:color w:val="000000"/>
              </w:rPr>
            </w:pPr>
            <w:r w:rsidRPr="00F50139">
              <w:rPr>
                <w:b/>
              </w:rPr>
              <w:t>2.0</w:t>
            </w:r>
            <w:r w:rsidR="00062223">
              <w:rPr>
                <w:b/>
              </w:rPr>
              <w:t>1:02</w:t>
            </w:r>
            <w:r>
              <w:t xml:space="preserve">  </w:t>
            </w:r>
            <w:r w:rsidRPr="00514CFD">
              <w:rPr>
                <w:color w:val="000000"/>
              </w:rPr>
              <w:t>The academic unit shall have the following current written documents that are clearly demonstrated to be consistent with the institution and with the parks, recreation, tourism, and related professions.</w:t>
            </w:r>
          </w:p>
          <w:p w14:paraId="3BCF5850" w14:textId="0927EBC5" w:rsidR="00F50139" w:rsidRDefault="00F50139" w:rsidP="00F50139">
            <w:pPr>
              <w:pBdr>
                <w:top w:val="nil"/>
                <w:left w:val="nil"/>
                <w:bottom w:val="nil"/>
                <w:right w:val="nil"/>
                <w:between w:val="nil"/>
              </w:pBdr>
              <w:ind w:right="119"/>
              <w:rPr>
                <w:b/>
                <w:color w:val="000000"/>
              </w:rPr>
            </w:pPr>
            <w:r w:rsidRPr="00514CFD">
              <w:rPr>
                <w:i/>
                <w:color w:val="000000"/>
                <w:u w:val="single"/>
              </w:rPr>
              <w:t xml:space="preserve">Suggested Evidence of Compliance: </w:t>
            </w:r>
            <w:r w:rsidRPr="00514CFD">
              <w:rPr>
                <w:color w:val="000000"/>
              </w:rPr>
              <w:t>Copies of the pertinent documents or specific URL locations.</w:t>
            </w:r>
          </w:p>
          <w:p w14:paraId="48650AFE" w14:textId="77777777" w:rsidR="00F50139" w:rsidRDefault="00F50139" w:rsidP="00F50139">
            <w:pPr>
              <w:pBdr>
                <w:top w:val="nil"/>
                <w:left w:val="nil"/>
                <w:bottom w:val="nil"/>
                <w:right w:val="nil"/>
                <w:between w:val="nil"/>
              </w:pBdr>
              <w:ind w:right="119"/>
              <w:rPr>
                <w:b/>
                <w:color w:val="000000"/>
              </w:rPr>
            </w:pPr>
          </w:p>
          <w:p w14:paraId="1B8477C2" w14:textId="3D47915D" w:rsidR="00A34A62" w:rsidRPr="00514CFD" w:rsidRDefault="00F50139" w:rsidP="00F50139">
            <w:pPr>
              <w:pBdr>
                <w:top w:val="nil"/>
                <w:left w:val="nil"/>
                <w:bottom w:val="nil"/>
                <w:right w:val="nil"/>
                <w:between w:val="nil"/>
              </w:pBdr>
              <w:ind w:left="720" w:right="119"/>
              <w:rPr>
                <w:b/>
                <w:color w:val="000000"/>
              </w:rPr>
            </w:pPr>
            <w:r>
              <w:rPr>
                <w:b/>
                <w:color w:val="000000"/>
              </w:rPr>
              <w:t xml:space="preserve">2.01:02 </w:t>
            </w:r>
            <w:r w:rsidRPr="00514CFD">
              <w:rPr>
                <w:color w:val="000000"/>
              </w:rPr>
              <w:t>The academic unit shall maintain an up-to-date Strategic Plan for the Program. This plan must include a) current mission, vision and values;</w:t>
            </w:r>
            <w:r>
              <w:rPr>
                <w:color w:val="000000"/>
              </w:rPr>
              <w:t xml:space="preserve"> </w:t>
            </w:r>
            <w:r w:rsidRPr="00514CFD">
              <w:rPr>
                <w:color w:val="000000"/>
              </w:rPr>
              <w:t>b) goals; c) measurable objectives; d) target dates for accomplishment of objectives; e) designation of primary person or organizational unit responsible for attainment of objectives; and f) a strategic plan status report.</w:t>
            </w:r>
          </w:p>
        </w:tc>
      </w:tr>
      <w:tr w:rsidR="00413D1D" w:rsidRPr="00514CFD" w14:paraId="4FF089FE" w14:textId="77777777" w:rsidTr="00A34A62">
        <w:trPr>
          <w:trHeight w:val="1465"/>
        </w:trPr>
        <w:tc>
          <w:tcPr>
            <w:tcW w:w="14315" w:type="dxa"/>
            <w:shd w:val="clear" w:color="auto" w:fill="auto"/>
            <w:tcMar>
              <w:top w:w="0" w:type="dxa"/>
              <w:left w:w="0" w:type="dxa"/>
              <w:bottom w:w="0" w:type="dxa"/>
              <w:right w:w="0" w:type="dxa"/>
            </w:tcMar>
          </w:tcPr>
          <w:p w14:paraId="7AFCCEAD" w14:textId="77777777" w:rsidR="00413D1D" w:rsidRDefault="00413D1D" w:rsidP="00413D1D">
            <w:pPr>
              <w:jc w:val="both"/>
            </w:pPr>
            <w:r w:rsidRPr="005841AD">
              <w:t>DISCUSSION OF STATUS RELATIVE TO COMPLIANCE</w:t>
            </w:r>
          </w:p>
          <w:p w14:paraId="4F91B39D" w14:textId="77777777" w:rsidR="00413D1D" w:rsidRPr="005841AD" w:rsidRDefault="00413D1D" w:rsidP="00413D1D">
            <w:pPr>
              <w:jc w:val="both"/>
            </w:pPr>
          </w:p>
          <w:p w14:paraId="23A4761D" w14:textId="77777777" w:rsidR="00413D1D" w:rsidRPr="005841AD" w:rsidRDefault="00413D1D" w:rsidP="00413D1D">
            <w:pPr>
              <w:jc w:val="both"/>
              <w:rPr>
                <w:color w:val="2E74B5"/>
              </w:rPr>
            </w:pPr>
            <w:r w:rsidRPr="005841AD">
              <w:t>The vision of the College of Educational,</w:t>
            </w:r>
            <w:r w:rsidRPr="005841AD">
              <w:t xml:space="preserve"> </w:t>
            </w:r>
            <w:r w:rsidRPr="005841AD">
              <w:t>Professional, and Graduate</w:t>
            </w:r>
            <w:r w:rsidRPr="005841AD">
              <w:t xml:space="preserve"> </w:t>
            </w:r>
            <w:r w:rsidRPr="005841AD">
              <w:t>Studies is: Producing knowledgeable, skilled, and compassionate educators and other school professionals in the place “Where Everybody is Somebody.”</w:t>
            </w:r>
            <w:r w:rsidRPr="005841AD">
              <w:rPr>
                <w:color w:val="2E74B5"/>
              </w:rPr>
              <w:t xml:space="preserve"> </w:t>
            </w:r>
          </w:p>
          <w:p w14:paraId="7753F579" w14:textId="77777777" w:rsidR="00413D1D" w:rsidRPr="005841AD" w:rsidRDefault="00413D1D" w:rsidP="00413D1D">
            <w:pPr>
              <w:jc w:val="both"/>
            </w:pPr>
          </w:p>
          <w:p w14:paraId="6AFD12F9" w14:textId="77777777" w:rsidR="00413D1D" w:rsidRPr="005841AD" w:rsidRDefault="00413D1D" w:rsidP="00413D1D">
            <w:hyperlink r:id="rId23" w:history="1">
              <w:r w:rsidRPr="005841AD">
                <w:rPr>
                  <w:color w:val="2E74B5"/>
                  <w:u w:val="single"/>
                </w:rPr>
                <w:t>M</w:t>
              </w:r>
              <w:r w:rsidRPr="005841AD">
                <w:rPr>
                  <w:rStyle w:val="Hyperlink"/>
                  <w:color w:val="2E74B5"/>
                </w:rPr>
                <w:t>ission of the Department of Kinesiology, Sport and Leisure Studies</w:t>
              </w:r>
            </w:hyperlink>
            <w:r w:rsidRPr="005841AD">
              <w:t xml:space="preserve"> </w:t>
            </w:r>
          </w:p>
          <w:p w14:paraId="09CDC994" w14:textId="77777777" w:rsidR="00413D1D" w:rsidRPr="005841AD" w:rsidRDefault="00413D1D" w:rsidP="00413D1D">
            <w:pPr>
              <w:jc w:val="both"/>
            </w:pPr>
          </w:p>
          <w:p w14:paraId="36BAF4A1" w14:textId="5D13E3BA" w:rsidR="00413D1D" w:rsidRDefault="00413D1D" w:rsidP="00413D1D">
            <w:pPr>
              <w:jc w:val="both"/>
            </w:pPr>
            <w:r w:rsidRPr="005841AD">
              <w:t xml:space="preserve">The Department of KSLS embraces the mission of the College of Education and Grambling State University. The Department’s mission entails a commitment to academic excellence, quality assurance and accreditation of degree programs, as well as preparation of competent, skilled professionals in kinesiology and leisure studies at the undergraduate level, and sports administration at the graduate level. </w:t>
            </w:r>
          </w:p>
          <w:p w14:paraId="5F143A99" w14:textId="2618EC3B" w:rsidR="00413D1D" w:rsidRDefault="00413D1D" w:rsidP="00413D1D">
            <w:pPr>
              <w:jc w:val="both"/>
            </w:pPr>
          </w:p>
          <w:p w14:paraId="252B5573" w14:textId="47622A4D" w:rsidR="00413D1D" w:rsidRPr="005841AD" w:rsidRDefault="00413D1D" w:rsidP="00413D1D">
            <w:pPr>
              <w:jc w:val="both"/>
            </w:pPr>
            <w:r w:rsidRPr="005841AD">
              <w:t>The Department of Kinesiology, Sport, and Leisure Studies has an established five</w:t>
            </w:r>
            <w:r>
              <w:t>-</w:t>
            </w:r>
            <w:r w:rsidRPr="005841AD">
              <w:t xml:space="preserve">year strategic plan for the department. In addition, Grambling State University’s </w:t>
            </w:r>
            <w:proofErr w:type="gramStart"/>
            <w:r w:rsidRPr="005841AD">
              <w:t>5 year</w:t>
            </w:r>
            <w:proofErr w:type="gramEnd"/>
            <w:r w:rsidRPr="005841AD">
              <w:t xml:space="preserve"> strategic plan is also included</w:t>
            </w:r>
          </w:p>
          <w:p w14:paraId="5F300304" w14:textId="7B04A560" w:rsidR="00413D1D" w:rsidRPr="00514CFD" w:rsidRDefault="00413D1D" w:rsidP="00413D1D">
            <w:pPr>
              <w:pBdr>
                <w:top w:val="nil"/>
                <w:left w:val="nil"/>
                <w:bottom w:val="nil"/>
                <w:right w:val="nil"/>
                <w:between w:val="nil"/>
              </w:pBdr>
            </w:pPr>
          </w:p>
        </w:tc>
      </w:tr>
      <w:tr w:rsidR="00413D1D" w:rsidRPr="00514CFD" w14:paraId="1BA5D933" w14:textId="77777777" w:rsidTr="00A34A62">
        <w:trPr>
          <w:trHeight w:val="880"/>
        </w:trPr>
        <w:tc>
          <w:tcPr>
            <w:tcW w:w="14315" w:type="dxa"/>
            <w:shd w:val="clear" w:color="auto" w:fill="auto"/>
            <w:tcMar>
              <w:top w:w="0" w:type="dxa"/>
              <w:left w:w="0" w:type="dxa"/>
              <w:bottom w:w="0" w:type="dxa"/>
              <w:right w:w="0" w:type="dxa"/>
            </w:tcMar>
          </w:tcPr>
          <w:p w14:paraId="6F589101" w14:textId="77777777" w:rsidR="00413D1D" w:rsidRDefault="00413D1D" w:rsidP="00413D1D">
            <w:pPr>
              <w:pBdr>
                <w:top w:val="nil"/>
                <w:left w:val="nil"/>
                <w:bottom w:val="nil"/>
                <w:right w:val="nil"/>
                <w:between w:val="nil"/>
              </w:pBdr>
              <w:rPr>
                <w:b/>
              </w:rPr>
            </w:pPr>
            <w:r w:rsidRPr="00514CFD">
              <w:rPr>
                <w:b/>
              </w:rPr>
              <w:t>LINK(S)</w:t>
            </w:r>
          </w:p>
          <w:p w14:paraId="5F7AC690" w14:textId="77777777" w:rsidR="00413D1D" w:rsidRDefault="00413D1D" w:rsidP="00413D1D">
            <w:pPr>
              <w:pBdr>
                <w:top w:val="nil"/>
                <w:left w:val="nil"/>
                <w:bottom w:val="nil"/>
                <w:right w:val="nil"/>
                <w:between w:val="nil"/>
              </w:pBdr>
            </w:pPr>
          </w:p>
          <w:p w14:paraId="7200AC47" w14:textId="77777777" w:rsidR="00413D1D" w:rsidRPr="00413D1D" w:rsidRDefault="00413D1D" w:rsidP="00413D1D">
            <w:pPr>
              <w:rPr>
                <w:color w:val="2E74B5"/>
              </w:rPr>
            </w:pPr>
            <w:hyperlink r:id="rId24" w:history="1">
              <w:r w:rsidRPr="00413D1D">
                <w:rPr>
                  <w:rStyle w:val="Hyperlink"/>
                  <w:color w:val="2E74B5"/>
                  <w:u w:val="none"/>
                </w:rPr>
                <w:t>KSLS Department’s 5 Ye</w:t>
              </w:r>
              <w:r w:rsidRPr="00413D1D">
                <w:rPr>
                  <w:rStyle w:val="Hyperlink"/>
                  <w:color w:val="2E74B5"/>
                  <w:u w:val="none"/>
                </w:rPr>
                <w:t>a</w:t>
              </w:r>
              <w:r w:rsidRPr="00413D1D">
                <w:rPr>
                  <w:rStyle w:val="Hyperlink"/>
                  <w:color w:val="2E74B5"/>
                  <w:u w:val="none"/>
                </w:rPr>
                <w:t>r Strategic Plan</w:t>
              </w:r>
            </w:hyperlink>
          </w:p>
          <w:p w14:paraId="1EDE1F19" w14:textId="77777777" w:rsidR="00413D1D" w:rsidRPr="00413D1D" w:rsidRDefault="00413D1D" w:rsidP="00413D1D">
            <w:pPr>
              <w:rPr>
                <w:color w:val="2E74B5"/>
              </w:rPr>
            </w:pPr>
            <w:hyperlink r:id="rId25" w:history="1">
              <w:r w:rsidRPr="00413D1D">
                <w:rPr>
                  <w:rStyle w:val="Hyperlink"/>
                  <w:color w:val="2E74B5"/>
                  <w:u w:val="none"/>
                </w:rPr>
                <w:t>GSU’s 5 Year Strategic Plan</w:t>
              </w:r>
            </w:hyperlink>
          </w:p>
          <w:p w14:paraId="59EAB16F" w14:textId="4A5BCCEF" w:rsidR="00413D1D" w:rsidRPr="00514CFD" w:rsidRDefault="00413D1D" w:rsidP="00413D1D">
            <w:pPr>
              <w:pBdr>
                <w:top w:val="nil"/>
                <w:left w:val="nil"/>
                <w:bottom w:val="nil"/>
                <w:right w:val="nil"/>
                <w:between w:val="nil"/>
              </w:pBdr>
            </w:pPr>
            <w:hyperlink r:id="rId26" w:history="1">
              <w:r w:rsidRPr="00413D1D">
                <w:rPr>
                  <w:rStyle w:val="Hyperlink"/>
                  <w:color w:val="2E74B5"/>
                  <w:u w:val="none"/>
                </w:rPr>
                <w:t>LSP Assessment Plan</w:t>
              </w:r>
            </w:hyperlink>
          </w:p>
        </w:tc>
      </w:tr>
    </w:tbl>
    <w:p w14:paraId="6C5A13FF" w14:textId="16E5C5E4" w:rsidR="00A34A62" w:rsidRDefault="00A34A62"/>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A34A62" w:rsidRPr="00514CFD" w14:paraId="166C2C54" w14:textId="77777777" w:rsidTr="009C75B5">
        <w:trPr>
          <w:tblHeader/>
        </w:trPr>
        <w:tc>
          <w:tcPr>
            <w:tcW w:w="14315" w:type="dxa"/>
            <w:shd w:val="clear" w:color="auto" w:fill="C1C1C1"/>
            <w:tcMar>
              <w:top w:w="0" w:type="dxa"/>
              <w:left w:w="0" w:type="dxa"/>
              <w:bottom w:w="0" w:type="dxa"/>
              <w:right w:w="0" w:type="dxa"/>
            </w:tcMar>
          </w:tcPr>
          <w:p w14:paraId="59A6125A" w14:textId="1079B9E4" w:rsidR="00F50139" w:rsidRPr="00514CFD" w:rsidRDefault="00F50139" w:rsidP="00F50139">
            <w:pPr>
              <w:pBdr>
                <w:top w:val="nil"/>
                <w:left w:val="nil"/>
                <w:bottom w:val="nil"/>
                <w:right w:val="nil"/>
                <w:between w:val="nil"/>
              </w:pBdr>
              <w:ind w:right="498"/>
              <w:rPr>
                <w:color w:val="000000"/>
              </w:rPr>
            </w:pPr>
            <w:proofErr w:type="gramStart"/>
            <w:r w:rsidRPr="00F50139">
              <w:rPr>
                <w:b/>
                <w:color w:val="000000"/>
              </w:rPr>
              <w:lastRenderedPageBreak/>
              <w:t>2.02</w:t>
            </w:r>
            <w:r>
              <w:rPr>
                <w:color w:val="000000"/>
              </w:rPr>
              <w:t xml:space="preserve">  </w:t>
            </w:r>
            <w:r w:rsidRPr="00514CFD">
              <w:rPr>
                <w:color w:val="000000"/>
              </w:rPr>
              <w:t>There</w:t>
            </w:r>
            <w:proofErr w:type="gramEnd"/>
            <w:r w:rsidRPr="00514CFD">
              <w:rPr>
                <w:color w:val="000000"/>
              </w:rPr>
              <w:t xml:space="preserve"> shall be ongoing curricular development and improvement, including faculty ownership of the curriculum and meaningful input from stakeholders and constituent groups.</w:t>
            </w:r>
          </w:p>
          <w:p w14:paraId="52941811" w14:textId="531AFD15" w:rsidR="00A34A62" w:rsidRPr="00514CFD" w:rsidRDefault="00F50139" w:rsidP="00F50139">
            <w:pPr>
              <w:pBdr>
                <w:top w:val="nil"/>
                <w:left w:val="nil"/>
                <w:bottom w:val="nil"/>
                <w:right w:val="nil"/>
                <w:between w:val="nil"/>
              </w:pBdr>
              <w:spacing w:before="22"/>
              <w:rPr>
                <w:b/>
                <w:color w:val="000000"/>
              </w:rPr>
            </w:pPr>
            <w:r w:rsidRPr="00514CFD">
              <w:rPr>
                <w:i/>
                <w:color w:val="000000"/>
                <w:u w:val="single"/>
              </w:rPr>
              <w:t>Suggested Evidence of Compliance:</w:t>
            </w:r>
            <w:r w:rsidRPr="00514CFD">
              <w:rPr>
                <w:i/>
                <w:color w:val="000000"/>
              </w:rPr>
              <w:t xml:space="preserve"> </w:t>
            </w:r>
            <w:r w:rsidRPr="00514CFD">
              <w:rPr>
                <w:color w:val="000000"/>
              </w:rPr>
              <w:t>Documentation of course additions, deletions, and modifications; updated degree plans; and other evidence of curriculum improvement and faculty ownership. This documentation shall include summary information about the sources of input (e.g., faculty, students, professionals).</w:t>
            </w:r>
          </w:p>
        </w:tc>
      </w:tr>
      <w:tr w:rsidR="00A34A62" w:rsidRPr="00514CFD" w14:paraId="02661323" w14:textId="77777777" w:rsidTr="00A34A62">
        <w:trPr>
          <w:trHeight w:val="1465"/>
        </w:trPr>
        <w:tc>
          <w:tcPr>
            <w:tcW w:w="14315" w:type="dxa"/>
            <w:shd w:val="clear" w:color="auto" w:fill="auto"/>
            <w:tcMar>
              <w:top w:w="0" w:type="dxa"/>
              <w:left w:w="0" w:type="dxa"/>
              <w:bottom w:w="0" w:type="dxa"/>
              <w:right w:w="0" w:type="dxa"/>
            </w:tcMar>
          </w:tcPr>
          <w:p w14:paraId="120A51BF" w14:textId="3ED1D846" w:rsidR="00A34A62" w:rsidRDefault="00A34A62" w:rsidP="00A34A62">
            <w:pPr>
              <w:pBdr>
                <w:top w:val="nil"/>
                <w:left w:val="nil"/>
                <w:bottom w:val="nil"/>
                <w:right w:val="nil"/>
                <w:between w:val="nil"/>
              </w:pBdr>
              <w:rPr>
                <w:b/>
              </w:rPr>
            </w:pPr>
            <w:r w:rsidRPr="00514CFD">
              <w:rPr>
                <w:b/>
              </w:rPr>
              <w:t>DISCUSSION OF STATUS RELATIVE TO COMPLIANCE</w:t>
            </w:r>
          </w:p>
          <w:p w14:paraId="1362BB0B" w14:textId="4DAE3EA8" w:rsidR="00413D1D" w:rsidRDefault="00413D1D" w:rsidP="00A34A62">
            <w:pPr>
              <w:pBdr>
                <w:top w:val="nil"/>
                <w:left w:val="nil"/>
                <w:bottom w:val="nil"/>
                <w:right w:val="nil"/>
                <w:between w:val="nil"/>
              </w:pBdr>
              <w:rPr>
                <w:b/>
              </w:rPr>
            </w:pPr>
          </w:p>
          <w:p w14:paraId="2FEFC82E" w14:textId="77777777" w:rsidR="00413D1D" w:rsidRPr="00AE1223" w:rsidRDefault="00413D1D" w:rsidP="00413D1D">
            <w:pPr>
              <w:jc w:val="both"/>
              <w:rPr>
                <w:sz w:val="22"/>
                <w:szCs w:val="22"/>
              </w:rPr>
            </w:pPr>
            <w:r w:rsidRPr="00AE1223">
              <w:rPr>
                <w:sz w:val="22"/>
                <w:szCs w:val="22"/>
              </w:rPr>
              <w:t xml:space="preserve">Prior to 2018, three (3) Level Tests were administered to Leisure Studies majors designed to test their Specialized Academic Program (SPA) at the Sophomore, Junior and Senior level.  Two of the tests, Level Tests I &amp; II, have since been eliminated and only the Level III is currently being administered at the Senior Level. The reason for this change was due principally to the difficulty of administering a seamless test at all three levels to test students who matriculated in such varied ways. As of now, only Level Test III is administered that consists of 100 Multiple Choice questions with 25 questions randomly selected from Level Tests I and 25 randomly selected questions from Level Test II for inclusion on the “new” Level Test III. </w:t>
            </w:r>
          </w:p>
          <w:p w14:paraId="1CDF64AE" w14:textId="77777777" w:rsidR="00413D1D" w:rsidRPr="00AE1223" w:rsidRDefault="00413D1D" w:rsidP="00413D1D">
            <w:pPr>
              <w:jc w:val="both"/>
              <w:rPr>
                <w:sz w:val="22"/>
                <w:szCs w:val="22"/>
              </w:rPr>
            </w:pPr>
          </w:p>
          <w:p w14:paraId="4EED586C" w14:textId="6F44D350" w:rsidR="00413D1D" w:rsidRPr="00514CFD" w:rsidRDefault="00413D1D" w:rsidP="00413D1D">
            <w:pPr>
              <w:jc w:val="both"/>
            </w:pPr>
            <w:r w:rsidRPr="00AE1223">
              <w:rPr>
                <w:sz w:val="22"/>
                <w:szCs w:val="22"/>
              </w:rPr>
              <w:t>In addition to the Level Test III, the LSP program has been proactive in updating needed changes on the curriculum sheets.</w:t>
            </w:r>
          </w:p>
        </w:tc>
      </w:tr>
      <w:tr w:rsidR="00A34A62" w:rsidRPr="00514CFD" w14:paraId="032D1B73" w14:textId="77777777" w:rsidTr="00A34A62">
        <w:trPr>
          <w:trHeight w:val="880"/>
        </w:trPr>
        <w:tc>
          <w:tcPr>
            <w:tcW w:w="14315" w:type="dxa"/>
            <w:shd w:val="clear" w:color="auto" w:fill="auto"/>
            <w:tcMar>
              <w:top w:w="0" w:type="dxa"/>
              <w:left w:w="0" w:type="dxa"/>
              <w:bottom w:w="0" w:type="dxa"/>
              <w:right w:w="0" w:type="dxa"/>
            </w:tcMar>
          </w:tcPr>
          <w:p w14:paraId="78521B3C" w14:textId="77777777" w:rsidR="00A34A62" w:rsidRDefault="00A34A62" w:rsidP="00A34A62">
            <w:pPr>
              <w:pBdr>
                <w:top w:val="nil"/>
                <w:left w:val="nil"/>
                <w:bottom w:val="nil"/>
                <w:right w:val="nil"/>
                <w:between w:val="nil"/>
              </w:pBdr>
              <w:rPr>
                <w:b/>
              </w:rPr>
            </w:pPr>
            <w:r w:rsidRPr="00514CFD">
              <w:rPr>
                <w:b/>
              </w:rPr>
              <w:t>LINK(S)</w:t>
            </w:r>
          </w:p>
          <w:p w14:paraId="7254FD09" w14:textId="77777777" w:rsidR="00AE1223" w:rsidRDefault="00AE1223" w:rsidP="00A34A62">
            <w:pPr>
              <w:pBdr>
                <w:top w:val="nil"/>
                <w:left w:val="nil"/>
                <w:bottom w:val="nil"/>
                <w:right w:val="nil"/>
                <w:between w:val="nil"/>
              </w:pBdr>
            </w:pPr>
          </w:p>
          <w:p w14:paraId="20F8C869" w14:textId="15501FC1" w:rsidR="00AE1223" w:rsidRPr="00AE1223" w:rsidRDefault="00AE1223" w:rsidP="00A34A62">
            <w:pPr>
              <w:pBdr>
                <w:top w:val="nil"/>
                <w:left w:val="nil"/>
                <w:bottom w:val="nil"/>
                <w:right w:val="nil"/>
                <w:between w:val="nil"/>
              </w:pBdr>
              <w:rPr>
                <w:sz w:val="22"/>
                <w:szCs w:val="22"/>
              </w:rPr>
            </w:pPr>
            <w:hyperlink r:id="rId27" w:history="1">
              <w:r w:rsidRPr="00AE1223">
                <w:rPr>
                  <w:rStyle w:val="Hyperlink"/>
                  <w:color w:val="2E74B5"/>
                  <w:sz w:val="22"/>
                  <w:szCs w:val="22"/>
                  <w:u w:val="none"/>
                  <w:shd w:val="clear" w:color="auto" w:fill="FFFFFF"/>
                </w:rPr>
                <w:t>LSP curriculu</w:t>
              </w:r>
              <w:r w:rsidRPr="00AE1223">
                <w:rPr>
                  <w:rStyle w:val="Hyperlink"/>
                  <w:color w:val="2E74B5"/>
                  <w:sz w:val="22"/>
                  <w:szCs w:val="22"/>
                  <w:u w:val="none"/>
                  <w:shd w:val="clear" w:color="auto" w:fill="FFFFFF"/>
                </w:rPr>
                <w:t>m</w:t>
              </w:r>
              <w:r w:rsidRPr="00AE1223">
                <w:rPr>
                  <w:rStyle w:val="Hyperlink"/>
                  <w:color w:val="2E74B5"/>
                  <w:sz w:val="22"/>
                  <w:szCs w:val="22"/>
                  <w:u w:val="none"/>
                  <w:shd w:val="clear" w:color="auto" w:fill="FFFFFF"/>
                </w:rPr>
                <w:t xml:space="preserve"> updates in degree program</w:t>
              </w:r>
            </w:hyperlink>
          </w:p>
        </w:tc>
      </w:tr>
    </w:tbl>
    <w:p w14:paraId="0ACAB438" w14:textId="0AC85A4B" w:rsidR="000A710A" w:rsidRDefault="000A710A"/>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A34A62" w:rsidRPr="00514CFD" w14:paraId="53AB622C" w14:textId="77777777" w:rsidTr="009C75B5">
        <w:trPr>
          <w:tblHeader/>
        </w:trPr>
        <w:tc>
          <w:tcPr>
            <w:tcW w:w="14315" w:type="dxa"/>
            <w:shd w:val="clear" w:color="auto" w:fill="C1C1C1"/>
            <w:tcMar>
              <w:top w:w="0" w:type="dxa"/>
              <w:left w:w="0" w:type="dxa"/>
              <w:bottom w:w="0" w:type="dxa"/>
              <w:right w:w="0" w:type="dxa"/>
            </w:tcMar>
          </w:tcPr>
          <w:p w14:paraId="18997F0A" w14:textId="68CC45B6" w:rsidR="00A34A62" w:rsidRPr="00514CFD" w:rsidRDefault="00F50139" w:rsidP="00A34A62">
            <w:pPr>
              <w:pBdr>
                <w:top w:val="nil"/>
                <w:left w:val="nil"/>
                <w:bottom w:val="nil"/>
                <w:right w:val="nil"/>
                <w:between w:val="nil"/>
              </w:pBdr>
              <w:spacing w:before="22"/>
              <w:rPr>
                <w:b/>
                <w:color w:val="000000"/>
              </w:rPr>
            </w:pPr>
            <w:proofErr w:type="gramStart"/>
            <w:r>
              <w:rPr>
                <w:b/>
                <w:color w:val="000000"/>
              </w:rPr>
              <w:t xml:space="preserve">2.03  </w:t>
            </w:r>
            <w:r w:rsidRPr="00514CFD">
              <w:t>The</w:t>
            </w:r>
            <w:proofErr w:type="gramEnd"/>
            <w:r w:rsidRPr="00514CFD">
              <w:t xml:space="preserve"> academic unit shall have institutionally approved degree requirements for all Programs being considered for accreditation.</w:t>
            </w:r>
          </w:p>
        </w:tc>
      </w:tr>
      <w:tr w:rsidR="00A34A62" w:rsidRPr="00514CFD" w14:paraId="2B1A6D42" w14:textId="77777777" w:rsidTr="00A34A62">
        <w:trPr>
          <w:trHeight w:val="1465"/>
        </w:trPr>
        <w:tc>
          <w:tcPr>
            <w:tcW w:w="14315" w:type="dxa"/>
            <w:shd w:val="clear" w:color="auto" w:fill="auto"/>
            <w:tcMar>
              <w:top w:w="0" w:type="dxa"/>
              <w:left w:w="0" w:type="dxa"/>
              <w:bottom w:w="0" w:type="dxa"/>
              <w:right w:w="0" w:type="dxa"/>
            </w:tcMar>
          </w:tcPr>
          <w:p w14:paraId="367525E2" w14:textId="77777777" w:rsidR="00A34A62" w:rsidRDefault="00A34A62" w:rsidP="00A34A62">
            <w:pPr>
              <w:pBdr>
                <w:top w:val="nil"/>
                <w:left w:val="nil"/>
                <w:bottom w:val="nil"/>
                <w:right w:val="nil"/>
                <w:between w:val="nil"/>
              </w:pBdr>
              <w:rPr>
                <w:b/>
              </w:rPr>
            </w:pPr>
            <w:r w:rsidRPr="00514CFD">
              <w:rPr>
                <w:b/>
              </w:rPr>
              <w:t>DISCUSSION OF STATUS RELATIVE TO COMPLIANCE</w:t>
            </w:r>
          </w:p>
          <w:p w14:paraId="420089D9" w14:textId="77777777" w:rsidR="00AE1223" w:rsidRDefault="00AE1223" w:rsidP="00A34A62">
            <w:pPr>
              <w:pBdr>
                <w:top w:val="nil"/>
                <w:left w:val="nil"/>
                <w:bottom w:val="nil"/>
                <w:right w:val="nil"/>
                <w:between w:val="nil"/>
              </w:pBdr>
            </w:pPr>
          </w:p>
          <w:p w14:paraId="70E20D05" w14:textId="09408D52" w:rsidR="00AE1223" w:rsidRPr="00AE1223" w:rsidRDefault="00AE1223" w:rsidP="00AE1223">
            <w:pPr>
              <w:pBdr>
                <w:top w:val="nil"/>
                <w:left w:val="nil"/>
                <w:bottom w:val="nil"/>
                <w:right w:val="nil"/>
                <w:between w:val="nil"/>
              </w:pBdr>
              <w:jc w:val="both"/>
              <w:rPr>
                <w:sz w:val="22"/>
                <w:szCs w:val="22"/>
              </w:rPr>
            </w:pPr>
            <w:r w:rsidRPr="00AE1223">
              <w:rPr>
                <w:sz w:val="22"/>
                <w:szCs w:val="22"/>
              </w:rPr>
              <w:t xml:space="preserve">Degree requirements for the B.S. degree in Leisure Studies in  both General Recreation and Therapeutic Recreation concentrations are detailed in the </w:t>
            </w:r>
            <w:hyperlink r:id="rId28" w:anchor="page=69" w:history="1">
              <w:r w:rsidRPr="00AE1223">
                <w:rPr>
                  <w:rStyle w:val="Hyperlink"/>
                  <w:color w:val="2E74B5"/>
                  <w:sz w:val="22"/>
                  <w:szCs w:val="22"/>
                </w:rPr>
                <w:t>201?-20?? General Catalog</w:t>
              </w:r>
            </w:hyperlink>
            <w:r w:rsidRPr="00AE1223">
              <w:rPr>
                <w:sz w:val="22"/>
                <w:szCs w:val="22"/>
              </w:rPr>
              <w:t xml:space="preserve"> for Grambling State University and on the </w:t>
            </w:r>
            <w:hyperlink r:id="rId29" w:history="1">
              <w:r w:rsidRPr="00AE1223">
                <w:rPr>
                  <w:rStyle w:val="Hyperlink"/>
                  <w:color w:val="2E74B5"/>
                  <w:sz w:val="22"/>
                  <w:szCs w:val="22"/>
                </w:rPr>
                <w:t>Leisure Studies Curriculum Sheets</w:t>
              </w:r>
            </w:hyperlink>
            <w:r w:rsidRPr="00AE1223">
              <w:rPr>
                <w:color w:val="2E74B5"/>
                <w:sz w:val="22"/>
                <w:szCs w:val="22"/>
              </w:rPr>
              <w:t>.</w:t>
            </w:r>
            <w:r w:rsidRPr="00AE1223">
              <w:rPr>
                <w:sz w:val="22"/>
                <w:szCs w:val="22"/>
              </w:rPr>
              <w:t xml:space="preserve"> The LSP faculty participate in curricular development, update activities, advisory boards and other curricular activities. Changes are made in accordance with updates in Standards and Evaluative Criteria for Baccalaureate Programs in Recreation, Park, Recreation, Tourism and Leisure Services.  By attending professional meetings in the subject field, LSP faculty stay abreast of COAPRT Updates and best practices in the discipline.</w:t>
            </w:r>
          </w:p>
        </w:tc>
      </w:tr>
      <w:tr w:rsidR="00A34A62" w:rsidRPr="00514CFD" w14:paraId="7B8811B4" w14:textId="77777777" w:rsidTr="00A34A62">
        <w:trPr>
          <w:trHeight w:val="880"/>
        </w:trPr>
        <w:tc>
          <w:tcPr>
            <w:tcW w:w="14315" w:type="dxa"/>
            <w:shd w:val="clear" w:color="auto" w:fill="auto"/>
            <w:tcMar>
              <w:top w:w="0" w:type="dxa"/>
              <w:left w:w="0" w:type="dxa"/>
              <w:bottom w:w="0" w:type="dxa"/>
              <w:right w:w="0" w:type="dxa"/>
            </w:tcMar>
          </w:tcPr>
          <w:p w14:paraId="72E716A6" w14:textId="77777777" w:rsidR="00A34A62" w:rsidRDefault="00A34A62" w:rsidP="00A34A62">
            <w:pPr>
              <w:pBdr>
                <w:top w:val="nil"/>
                <w:left w:val="nil"/>
                <w:bottom w:val="nil"/>
                <w:right w:val="nil"/>
                <w:between w:val="nil"/>
              </w:pBdr>
              <w:rPr>
                <w:b/>
              </w:rPr>
            </w:pPr>
            <w:r w:rsidRPr="00514CFD">
              <w:rPr>
                <w:b/>
              </w:rPr>
              <w:t>LINK(S)</w:t>
            </w:r>
          </w:p>
          <w:p w14:paraId="5108130C" w14:textId="77777777" w:rsidR="00AE1223" w:rsidRDefault="00AE1223" w:rsidP="00A34A62">
            <w:pPr>
              <w:pBdr>
                <w:top w:val="nil"/>
                <w:left w:val="nil"/>
                <w:bottom w:val="nil"/>
                <w:right w:val="nil"/>
                <w:between w:val="nil"/>
              </w:pBdr>
            </w:pPr>
          </w:p>
          <w:p w14:paraId="2FDE3AF2" w14:textId="2867F186" w:rsidR="00AE1223" w:rsidRPr="00AE1223" w:rsidRDefault="00AE1223" w:rsidP="00A34A62">
            <w:pPr>
              <w:pBdr>
                <w:top w:val="nil"/>
                <w:left w:val="nil"/>
                <w:bottom w:val="nil"/>
                <w:right w:val="nil"/>
                <w:between w:val="nil"/>
              </w:pBdr>
              <w:rPr>
                <w:sz w:val="22"/>
                <w:szCs w:val="22"/>
              </w:rPr>
            </w:pPr>
            <w:hyperlink r:id="rId30" w:history="1">
              <w:r w:rsidRPr="00AE1223">
                <w:rPr>
                  <w:rStyle w:val="Hyperlink"/>
                  <w:color w:val="2E74B5"/>
                  <w:sz w:val="22"/>
                  <w:szCs w:val="22"/>
                  <w:u w:val="none"/>
                  <w:shd w:val="clear" w:color="auto" w:fill="FFFFFF"/>
                </w:rPr>
                <w:t>KSLS Departmental Minutes</w:t>
              </w:r>
            </w:hyperlink>
          </w:p>
        </w:tc>
      </w:tr>
    </w:tbl>
    <w:p w14:paraId="52E31123" w14:textId="3E6488C6" w:rsidR="00A34A62" w:rsidRDefault="00A34A62"/>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A34A62" w:rsidRPr="00514CFD" w14:paraId="5BFF7074" w14:textId="77777777" w:rsidTr="009C75B5">
        <w:trPr>
          <w:tblHeader/>
        </w:trPr>
        <w:tc>
          <w:tcPr>
            <w:tcW w:w="14315" w:type="dxa"/>
            <w:shd w:val="clear" w:color="auto" w:fill="C1C1C1"/>
            <w:tcMar>
              <w:top w:w="0" w:type="dxa"/>
              <w:left w:w="0" w:type="dxa"/>
              <w:bottom w:w="0" w:type="dxa"/>
              <w:right w:w="0" w:type="dxa"/>
            </w:tcMar>
          </w:tcPr>
          <w:p w14:paraId="34C09ACD" w14:textId="58A18123" w:rsidR="00A34A62" w:rsidRPr="00514CFD" w:rsidRDefault="00F50139" w:rsidP="00A34A62">
            <w:pPr>
              <w:pBdr>
                <w:top w:val="nil"/>
                <w:left w:val="nil"/>
                <w:bottom w:val="nil"/>
                <w:right w:val="nil"/>
                <w:between w:val="nil"/>
              </w:pBdr>
              <w:spacing w:before="22"/>
              <w:rPr>
                <w:b/>
                <w:color w:val="000000"/>
              </w:rPr>
            </w:pPr>
            <w:proofErr w:type="gramStart"/>
            <w:r>
              <w:rPr>
                <w:b/>
                <w:color w:val="000000"/>
              </w:rPr>
              <w:t xml:space="preserve">2.04  </w:t>
            </w:r>
            <w:r w:rsidRPr="00514CFD">
              <w:t>The</w:t>
            </w:r>
            <w:proofErr w:type="gramEnd"/>
            <w:r w:rsidRPr="00514CFD">
              <w:t xml:space="preserve"> COAPRT accreditation decisions shall apply only to those degree requirements for which the institution or program seeks accreditation and do not extend to other offerings at the institution or within the program.</w:t>
            </w:r>
          </w:p>
        </w:tc>
      </w:tr>
      <w:tr w:rsidR="00A34A62" w:rsidRPr="00514CFD" w14:paraId="56EEE2A9" w14:textId="77777777" w:rsidTr="00A34A62">
        <w:trPr>
          <w:trHeight w:val="1465"/>
        </w:trPr>
        <w:tc>
          <w:tcPr>
            <w:tcW w:w="14315" w:type="dxa"/>
            <w:shd w:val="clear" w:color="auto" w:fill="auto"/>
            <w:tcMar>
              <w:top w:w="0" w:type="dxa"/>
              <w:left w:w="0" w:type="dxa"/>
              <w:bottom w:w="0" w:type="dxa"/>
              <w:right w:w="0" w:type="dxa"/>
            </w:tcMar>
          </w:tcPr>
          <w:p w14:paraId="2A9EE43C" w14:textId="77777777" w:rsidR="00A34A62" w:rsidRDefault="00A34A62" w:rsidP="00A34A62">
            <w:pPr>
              <w:pBdr>
                <w:top w:val="nil"/>
                <w:left w:val="nil"/>
                <w:bottom w:val="nil"/>
                <w:right w:val="nil"/>
                <w:between w:val="nil"/>
              </w:pBdr>
              <w:rPr>
                <w:b/>
              </w:rPr>
            </w:pPr>
            <w:r w:rsidRPr="00514CFD">
              <w:rPr>
                <w:b/>
              </w:rPr>
              <w:t>DISCUSSION OF STATUS RELATIVE TO COMPLIANCE</w:t>
            </w:r>
          </w:p>
          <w:p w14:paraId="100DC9A9" w14:textId="77777777" w:rsidR="00AE1223" w:rsidRDefault="00AE1223" w:rsidP="00A34A62">
            <w:pPr>
              <w:pBdr>
                <w:top w:val="nil"/>
                <w:left w:val="nil"/>
                <w:bottom w:val="nil"/>
                <w:right w:val="nil"/>
                <w:between w:val="nil"/>
              </w:pBdr>
            </w:pPr>
          </w:p>
          <w:p w14:paraId="718A0501" w14:textId="56287544" w:rsidR="00AE1223" w:rsidRPr="00AE1223" w:rsidRDefault="00AE1223" w:rsidP="00AE1223">
            <w:pPr>
              <w:pBdr>
                <w:top w:val="nil"/>
                <w:left w:val="nil"/>
                <w:bottom w:val="nil"/>
                <w:right w:val="nil"/>
                <w:between w:val="nil"/>
              </w:pBdr>
              <w:jc w:val="both"/>
              <w:rPr>
                <w:sz w:val="22"/>
                <w:szCs w:val="22"/>
              </w:rPr>
            </w:pPr>
            <w:r w:rsidRPr="00AE1223">
              <w:rPr>
                <w:sz w:val="22"/>
                <w:szCs w:val="22"/>
              </w:rPr>
              <w:t xml:space="preserve">The </w:t>
            </w:r>
            <w:hyperlink r:id="rId31" w:history="1">
              <w:r w:rsidRPr="00AE1223">
                <w:rPr>
                  <w:rStyle w:val="Hyperlink"/>
                  <w:color w:val="2E74B5"/>
                  <w:sz w:val="22"/>
                  <w:szCs w:val="22"/>
                </w:rPr>
                <w:t>Leisure Studies website</w:t>
              </w:r>
            </w:hyperlink>
            <w:r w:rsidRPr="00AE1223">
              <w:rPr>
                <w:sz w:val="22"/>
                <w:szCs w:val="22"/>
              </w:rPr>
              <w:t xml:space="preserve"> indicates the core curriculum for Therapeutic Recreation and General Recreation are accredited by COAPRT. COAPRT Accreditation solely applies to the Leisure Studies Program (LSP) and does not extend to additional concentrations, programs, degrees, minors, or certifications that do not fall under the accreditation standards.</w:t>
            </w:r>
          </w:p>
        </w:tc>
      </w:tr>
      <w:tr w:rsidR="00A34A62" w:rsidRPr="00514CFD" w14:paraId="5FAC933A" w14:textId="77777777" w:rsidTr="00A34A62">
        <w:trPr>
          <w:trHeight w:val="880"/>
        </w:trPr>
        <w:tc>
          <w:tcPr>
            <w:tcW w:w="14315" w:type="dxa"/>
            <w:shd w:val="clear" w:color="auto" w:fill="auto"/>
            <w:tcMar>
              <w:top w:w="0" w:type="dxa"/>
              <w:left w:w="0" w:type="dxa"/>
              <w:bottom w:w="0" w:type="dxa"/>
              <w:right w:w="0" w:type="dxa"/>
            </w:tcMar>
          </w:tcPr>
          <w:p w14:paraId="639AAA5B" w14:textId="77777777" w:rsidR="00A34A62" w:rsidRDefault="00A34A62" w:rsidP="00A34A62">
            <w:pPr>
              <w:pBdr>
                <w:top w:val="nil"/>
                <w:left w:val="nil"/>
                <w:bottom w:val="nil"/>
                <w:right w:val="nil"/>
                <w:between w:val="nil"/>
              </w:pBdr>
              <w:rPr>
                <w:b/>
              </w:rPr>
            </w:pPr>
            <w:r w:rsidRPr="00514CFD">
              <w:rPr>
                <w:b/>
              </w:rPr>
              <w:t>LINK(S)</w:t>
            </w:r>
          </w:p>
          <w:p w14:paraId="1D080524" w14:textId="77777777" w:rsidR="00AE1223" w:rsidRDefault="00AE1223" w:rsidP="00A34A62">
            <w:pPr>
              <w:pBdr>
                <w:top w:val="nil"/>
                <w:left w:val="nil"/>
                <w:bottom w:val="nil"/>
                <w:right w:val="nil"/>
                <w:between w:val="nil"/>
              </w:pBdr>
            </w:pPr>
          </w:p>
          <w:p w14:paraId="257A4B6E" w14:textId="30A209FA" w:rsidR="00AE1223" w:rsidRPr="004F4D90" w:rsidRDefault="004F4D90" w:rsidP="00A34A62">
            <w:pPr>
              <w:pBdr>
                <w:top w:val="nil"/>
                <w:left w:val="nil"/>
                <w:bottom w:val="nil"/>
                <w:right w:val="nil"/>
                <w:between w:val="nil"/>
              </w:pBdr>
              <w:rPr>
                <w:sz w:val="22"/>
                <w:szCs w:val="22"/>
              </w:rPr>
            </w:pPr>
            <w:hyperlink r:id="rId32" w:history="1">
              <w:r w:rsidRPr="004F4D90">
                <w:rPr>
                  <w:rStyle w:val="Hyperlink"/>
                  <w:color w:val="2E74B5"/>
                  <w:sz w:val="22"/>
                  <w:szCs w:val="22"/>
                  <w:u w:val="none"/>
                </w:rPr>
                <w:t>LSP COAPRT Annual Report Submission</w:t>
              </w:r>
            </w:hyperlink>
            <w:r w:rsidRPr="004F4D90">
              <w:rPr>
                <w:color w:val="2E74B5"/>
                <w:sz w:val="22"/>
                <w:szCs w:val="22"/>
              </w:rPr>
              <w:t>(s)</w:t>
            </w:r>
          </w:p>
        </w:tc>
      </w:tr>
    </w:tbl>
    <w:p w14:paraId="31DFFA48" w14:textId="37949489" w:rsidR="000A710A" w:rsidRDefault="000A710A"/>
    <w:p w14:paraId="5A131C8A" w14:textId="77777777" w:rsidR="000A710A" w:rsidRDefault="000A710A">
      <w:r>
        <w:br w:type="page"/>
      </w:r>
    </w:p>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4EB96EA0" w14:textId="77777777" w:rsidTr="009C75B5">
        <w:trPr>
          <w:tblHeader/>
        </w:trPr>
        <w:tc>
          <w:tcPr>
            <w:tcW w:w="14315" w:type="dxa"/>
            <w:shd w:val="clear" w:color="auto" w:fill="C1C1C1"/>
            <w:tcMar>
              <w:top w:w="0" w:type="dxa"/>
              <w:left w:w="0" w:type="dxa"/>
              <w:bottom w:w="0" w:type="dxa"/>
              <w:right w:w="0" w:type="dxa"/>
            </w:tcMar>
          </w:tcPr>
          <w:p w14:paraId="6D847163" w14:textId="11540B7B" w:rsidR="00480A49" w:rsidRDefault="00F50139" w:rsidP="00D252E7">
            <w:pPr>
              <w:spacing w:before="10"/>
              <w:ind w:right="145"/>
            </w:pPr>
            <w:proofErr w:type="gramStart"/>
            <w:r>
              <w:rPr>
                <w:b/>
                <w:color w:val="000000"/>
              </w:rPr>
              <w:lastRenderedPageBreak/>
              <w:t xml:space="preserve">2.05  </w:t>
            </w:r>
            <w:r w:rsidRPr="00514CFD">
              <w:t>The</w:t>
            </w:r>
            <w:proofErr w:type="gramEnd"/>
            <w:r w:rsidRPr="00514CFD">
              <w:t xml:space="preserve"> academic unit shall maintain an up-to- date assessment plan for the learning outcomes in Section 7.0.</w:t>
            </w:r>
          </w:p>
          <w:p w14:paraId="5424A7E1" w14:textId="7E91ED33" w:rsidR="00F50139" w:rsidRDefault="00F50139" w:rsidP="00F50139">
            <w:pPr>
              <w:pBdr>
                <w:top w:val="nil"/>
                <w:left w:val="nil"/>
                <w:bottom w:val="nil"/>
                <w:right w:val="nil"/>
                <w:between w:val="nil"/>
              </w:pBdr>
              <w:spacing w:before="22"/>
              <w:ind w:left="720"/>
            </w:pPr>
          </w:p>
          <w:p w14:paraId="49AB611D" w14:textId="739D6E1F" w:rsidR="00F50139" w:rsidRPr="00F50139" w:rsidRDefault="00F50139" w:rsidP="00116AD4">
            <w:pPr>
              <w:pBdr>
                <w:top w:val="nil"/>
                <w:left w:val="nil"/>
                <w:bottom w:val="nil"/>
                <w:right w:val="nil"/>
                <w:between w:val="nil"/>
              </w:pBdr>
              <w:spacing w:before="22"/>
              <w:ind w:left="720"/>
            </w:pPr>
            <w:r w:rsidRPr="00F50139">
              <w:rPr>
                <w:b/>
              </w:rPr>
              <w:t>2.5:</w:t>
            </w:r>
            <w:proofErr w:type="gramStart"/>
            <w:r w:rsidRPr="00F50139">
              <w:rPr>
                <w:b/>
              </w:rPr>
              <w:t>01</w:t>
            </w:r>
            <w:r>
              <w:t xml:space="preserve">  </w:t>
            </w:r>
            <w:r w:rsidRPr="00514CFD">
              <w:t>The</w:t>
            </w:r>
            <w:proofErr w:type="gramEnd"/>
            <w:r w:rsidRPr="00514CFD">
              <w:t xml:space="preserve"> Program shall demonstrate that its assessment plan is compatible with expectations of  the regional accrediting association and the institution.</w:t>
            </w:r>
          </w:p>
        </w:tc>
      </w:tr>
      <w:tr w:rsidR="00480A49" w:rsidRPr="00514CFD" w14:paraId="3686BC58" w14:textId="77777777" w:rsidTr="009C75B5">
        <w:trPr>
          <w:trHeight w:val="1465"/>
        </w:trPr>
        <w:tc>
          <w:tcPr>
            <w:tcW w:w="14315" w:type="dxa"/>
            <w:shd w:val="clear" w:color="auto" w:fill="auto"/>
            <w:tcMar>
              <w:top w:w="0" w:type="dxa"/>
              <w:left w:w="0" w:type="dxa"/>
              <w:bottom w:w="0" w:type="dxa"/>
              <w:right w:w="0" w:type="dxa"/>
            </w:tcMar>
          </w:tcPr>
          <w:p w14:paraId="56ED02E3"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2C63CED1" w14:textId="77777777" w:rsidR="004F4D90" w:rsidRDefault="004F4D90" w:rsidP="009C75B5">
            <w:pPr>
              <w:pBdr>
                <w:top w:val="nil"/>
                <w:left w:val="nil"/>
                <w:bottom w:val="nil"/>
                <w:right w:val="nil"/>
                <w:between w:val="nil"/>
              </w:pBdr>
            </w:pPr>
          </w:p>
          <w:p w14:paraId="3AD5C8D7" w14:textId="68ADFB73" w:rsidR="004F4D90" w:rsidRPr="004F4D90" w:rsidRDefault="004F4D90" w:rsidP="004F4D90">
            <w:pPr>
              <w:pBdr>
                <w:top w:val="nil"/>
                <w:left w:val="nil"/>
                <w:bottom w:val="nil"/>
                <w:right w:val="nil"/>
                <w:between w:val="nil"/>
              </w:pBdr>
              <w:jc w:val="both"/>
              <w:rPr>
                <w:sz w:val="22"/>
                <w:szCs w:val="22"/>
              </w:rPr>
            </w:pPr>
            <w:r w:rsidRPr="004F4D90">
              <w:rPr>
                <w:sz w:val="22"/>
                <w:szCs w:val="22"/>
              </w:rPr>
              <w:t xml:space="preserve">The  </w:t>
            </w:r>
            <w:hyperlink r:id="rId33" w:history="1">
              <w:r w:rsidRPr="004F4D90">
                <w:rPr>
                  <w:rStyle w:val="Hyperlink"/>
                  <w:color w:val="2E74B5"/>
                  <w:sz w:val="22"/>
                  <w:szCs w:val="22"/>
                </w:rPr>
                <w:t>LSP Assessment Plan</w:t>
              </w:r>
            </w:hyperlink>
            <w:r w:rsidRPr="004F4D90">
              <w:rPr>
                <w:color w:val="2E74B5"/>
                <w:sz w:val="22"/>
                <w:szCs w:val="22"/>
              </w:rPr>
              <w:t xml:space="preserve"> </w:t>
            </w:r>
            <w:r w:rsidRPr="004F4D90">
              <w:rPr>
                <w:sz w:val="22"/>
                <w:szCs w:val="22"/>
              </w:rPr>
              <w:t xml:space="preserve">via the KSLS Departmental Unit Assessment Plan is contained in the link above. It should be noted here that this particular plan was based on the previous University Strategic Plan which was updated in 2015-16 prior to the change in University Leadership. As such, the LSP Unit Plan along with the KSLS Departmental Plan will undergo revision prior to the end of </w:t>
            </w:r>
            <w:proofErr w:type="gramStart"/>
            <w:r w:rsidRPr="004F4D90">
              <w:rPr>
                <w:sz w:val="22"/>
                <w:szCs w:val="22"/>
              </w:rPr>
              <w:t>201?-??.</w:t>
            </w:r>
            <w:proofErr w:type="gramEnd"/>
          </w:p>
        </w:tc>
      </w:tr>
      <w:tr w:rsidR="00480A49" w:rsidRPr="00514CFD" w14:paraId="5B3F7262" w14:textId="77777777" w:rsidTr="009C75B5">
        <w:trPr>
          <w:trHeight w:val="880"/>
        </w:trPr>
        <w:tc>
          <w:tcPr>
            <w:tcW w:w="14315" w:type="dxa"/>
            <w:shd w:val="clear" w:color="auto" w:fill="auto"/>
            <w:tcMar>
              <w:top w:w="0" w:type="dxa"/>
              <w:left w:w="0" w:type="dxa"/>
              <w:bottom w:w="0" w:type="dxa"/>
              <w:right w:w="0" w:type="dxa"/>
            </w:tcMar>
          </w:tcPr>
          <w:p w14:paraId="57522DF4" w14:textId="77777777" w:rsidR="00480A49" w:rsidRDefault="00480A49" w:rsidP="009C75B5">
            <w:pPr>
              <w:pBdr>
                <w:top w:val="nil"/>
                <w:left w:val="nil"/>
                <w:bottom w:val="nil"/>
                <w:right w:val="nil"/>
                <w:between w:val="nil"/>
              </w:pBdr>
              <w:rPr>
                <w:b/>
              </w:rPr>
            </w:pPr>
            <w:r w:rsidRPr="00514CFD">
              <w:rPr>
                <w:b/>
              </w:rPr>
              <w:t>LINK(S)</w:t>
            </w:r>
          </w:p>
          <w:p w14:paraId="69F44672" w14:textId="75945A1E" w:rsidR="004F4D90" w:rsidRPr="00514CFD" w:rsidRDefault="004F4D90" w:rsidP="009C75B5">
            <w:pPr>
              <w:pBdr>
                <w:top w:val="nil"/>
                <w:left w:val="nil"/>
                <w:bottom w:val="nil"/>
                <w:right w:val="nil"/>
                <w:between w:val="nil"/>
              </w:pBdr>
            </w:pPr>
          </w:p>
        </w:tc>
      </w:tr>
    </w:tbl>
    <w:p w14:paraId="2C13F3D1" w14:textId="77777777" w:rsidR="00480A49" w:rsidRDefault="00480A49" w:rsidP="00480A49"/>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29E82F0D" w14:textId="77777777" w:rsidTr="009C75B5">
        <w:trPr>
          <w:tblHeader/>
        </w:trPr>
        <w:tc>
          <w:tcPr>
            <w:tcW w:w="14315" w:type="dxa"/>
            <w:shd w:val="clear" w:color="auto" w:fill="C1C1C1"/>
            <w:tcMar>
              <w:top w:w="0" w:type="dxa"/>
              <w:left w:w="0" w:type="dxa"/>
              <w:bottom w:w="0" w:type="dxa"/>
              <w:right w:w="0" w:type="dxa"/>
            </w:tcMar>
          </w:tcPr>
          <w:p w14:paraId="5889C68C" w14:textId="18DDD29D" w:rsidR="00480A49" w:rsidRDefault="00F50139" w:rsidP="00D252E7">
            <w:pPr>
              <w:spacing w:before="10"/>
              <w:ind w:right="145"/>
            </w:pPr>
            <w:r>
              <w:rPr>
                <w:b/>
                <w:color w:val="000000"/>
              </w:rPr>
              <w:t xml:space="preserve">2.05   </w:t>
            </w:r>
            <w:r w:rsidRPr="00514CFD">
              <w:t>The academic unit shall maintain an up-to- date assessment plan for the learning outcomes in Section 7.0.</w:t>
            </w:r>
          </w:p>
          <w:p w14:paraId="1CC6ECE2" w14:textId="69CC362C" w:rsidR="00F50139" w:rsidRDefault="00F50139" w:rsidP="00F50139">
            <w:pPr>
              <w:pBdr>
                <w:top w:val="nil"/>
                <w:left w:val="nil"/>
                <w:bottom w:val="nil"/>
                <w:right w:val="nil"/>
                <w:between w:val="nil"/>
              </w:pBdr>
              <w:spacing w:before="22"/>
            </w:pPr>
          </w:p>
          <w:p w14:paraId="147D6714" w14:textId="78BCC1D2" w:rsidR="00F50139" w:rsidRPr="00F50139" w:rsidRDefault="00F50139" w:rsidP="00F50139">
            <w:pPr>
              <w:pBdr>
                <w:top w:val="nil"/>
                <w:left w:val="nil"/>
                <w:bottom w:val="nil"/>
                <w:right w:val="nil"/>
                <w:between w:val="nil"/>
              </w:pBdr>
              <w:spacing w:before="22"/>
              <w:ind w:left="720"/>
            </w:pPr>
            <w:r w:rsidRPr="00F50139">
              <w:rPr>
                <w:b/>
              </w:rPr>
              <w:t>2.05:</w:t>
            </w:r>
            <w:proofErr w:type="gramStart"/>
            <w:r w:rsidRPr="00F50139">
              <w:rPr>
                <w:b/>
              </w:rPr>
              <w:t>02</w:t>
            </w:r>
            <w:r>
              <w:t xml:space="preserve">  </w:t>
            </w:r>
            <w:r w:rsidRPr="00514CFD">
              <w:t>The</w:t>
            </w:r>
            <w:proofErr w:type="gramEnd"/>
            <w:r w:rsidRPr="00514CFD">
              <w:t xml:space="preserve"> Program shall demonstrate that data generated through the measurement tools are used solely for its assessment program not for instructor evaluation or other non- related functions.</w:t>
            </w:r>
          </w:p>
        </w:tc>
      </w:tr>
      <w:tr w:rsidR="00480A49" w:rsidRPr="00514CFD" w14:paraId="0354B9CD" w14:textId="77777777" w:rsidTr="009C75B5">
        <w:trPr>
          <w:trHeight w:val="1465"/>
        </w:trPr>
        <w:tc>
          <w:tcPr>
            <w:tcW w:w="14315" w:type="dxa"/>
            <w:shd w:val="clear" w:color="auto" w:fill="auto"/>
            <w:tcMar>
              <w:top w:w="0" w:type="dxa"/>
              <w:left w:w="0" w:type="dxa"/>
              <w:bottom w:w="0" w:type="dxa"/>
              <w:right w:w="0" w:type="dxa"/>
            </w:tcMar>
          </w:tcPr>
          <w:p w14:paraId="2078CCC1"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0958D5A2" w14:textId="77777777" w:rsidR="004F4D90" w:rsidRDefault="004F4D90" w:rsidP="009C75B5">
            <w:pPr>
              <w:pBdr>
                <w:top w:val="nil"/>
                <w:left w:val="nil"/>
                <w:bottom w:val="nil"/>
                <w:right w:val="nil"/>
                <w:between w:val="nil"/>
              </w:pBdr>
            </w:pPr>
          </w:p>
          <w:p w14:paraId="7FDCBBC9" w14:textId="77777777" w:rsidR="004F4D90" w:rsidRPr="004F4D90" w:rsidRDefault="004F4D90" w:rsidP="004F4D90">
            <w:pPr>
              <w:jc w:val="both"/>
              <w:rPr>
                <w:sz w:val="22"/>
                <w:szCs w:val="22"/>
              </w:rPr>
            </w:pPr>
            <w:r w:rsidRPr="004F4D90">
              <w:rPr>
                <w:sz w:val="22"/>
                <w:szCs w:val="22"/>
              </w:rPr>
              <w:t>The LSP has updated its learning outcomes and assessment plan periodically in accordance with the institutional policy.  The program has made every effort to maintain an assessment plan, which is updated and carried out each academic year. An assessment report for the current year and predictions for the next year are given to the Department Head in an Annual End-of-Year Faculty Report.</w:t>
            </w:r>
          </w:p>
          <w:p w14:paraId="521D1125" w14:textId="77777777" w:rsidR="004F4D90" w:rsidRPr="004F4D90" w:rsidRDefault="004F4D90" w:rsidP="004F4D90">
            <w:pPr>
              <w:jc w:val="both"/>
              <w:rPr>
                <w:sz w:val="22"/>
                <w:szCs w:val="22"/>
              </w:rPr>
            </w:pPr>
          </w:p>
          <w:p w14:paraId="40278D7C" w14:textId="77777777" w:rsidR="004F4D90" w:rsidRPr="004F4D90" w:rsidRDefault="004F4D90" w:rsidP="004F4D90">
            <w:pPr>
              <w:jc w:val="both"/>
              <w:rPr>
                <w:sz w:val="22"/>
                <w:szCs w:val="22"/>
              </w:rPr>
            </w:pPr>
            <w:r w:rsidRPr="004F4D90">
              <w:rPr>
                <w:sz w:val="22"/>
                <w:szCs w:val="22"/>
              </w:rPr>
              <w:t xml:space="preserve">The LSP program has made every effort to enhance the learning outcomes and assessment plan to stay in compliance with COAPRT standards.  There are challenges with the assessment process (i.e. faculty turnover, limited training of adjunct faculty in assessment procedures and limited administrative resources to support data collection, analysis and reporting) the department will need to improve our assessment system.  During the fall of 2014, the department began updating the assessment plan which included taking the Level Test, majors must have earned a “C” grade or better in LSP course and have completed the LSP courses series for 200, 300, and 400 level courses. </w:t>
            </w:r>
          </w:p>
          <w:p w14:paraId="486BAE1B" w14:textId="77777777" w:rsidR="004F4D90" w:rsidRPr="004F4D90" w:rsidRDefault="004F4D90" w:rsidP="004F4D90">
            <w:pPr>
              <w:ind w:left="720"/>
              <w:jc w:val="both"/>
              <w:rPr>
                <w:sz w:val="22"/>
                <w:szCs w:val="22"/>
              </w:rPr>
            </w:pPr>
          </w:p>
          <w:p w14:paraId="4B61D5D2" w14:textId="66031667" w:rsidR="004F4D90" w:rsidRPr="00514CFD" w:rsidRDefault="004F4D90" w:rsidP="004F4D90">
            <w:pPr>
              <w:pBdr>
                <w:top w:val="nil"/>
                <w:left w:val="nil"/>
                <w:bottom w:val="nil"/>
                <w:right w:val="nil"/>
                <w:between w:val="nil"/>
              </w:pBdr>
            </w:pPr>
            <w:r w:rsidRPr="004F4D90">
              <w:rPr>
                <w:sz w:val="22"/>
                <w:szCs w:val="22"/>
              </w:rPr>
              <w:t>The goal is to have the General Recreation and Therapeutic Recreation majors better prepared (competence and skills) at the point of graduation to take and pass certification examinations. Students are expected to sit for the exam at the next opportunity after graduation.</w:t>
            </w:r>
          </w:p>
        </w:tc>
      </w:tr>
      <w:tr w:rsidR="00480A49" w:rsidRPr="00514CFD" w14:paraId="1CAE5F0F" w14:textId="77777777" w:rsidTr="009C75B5">
        <w:trPr>
          <w:trHeight w:val="880"/>
        </w:trPr>
        <w:tc>
          <w:tcPr>
            <w:tcW w:w="14315" w:type="dxa"/>
            <w:shd w:val="clear" w:color="auto" w:fill="auto"/>
            <w:tcMar>
              <w:top w:w="0" w:type="dxa"/>
              <w:left w:w="0" w:type="dxa"/>
              <w:bottom w:w="0" w:type="dxa"/>
              <w:right w:w="0" w:type="dxa"/>
            </w:tcMar>
          </w:tcPr>
          <w:p w14:paraId="6F9153E5" w14:textId="77777777" w:rsidR="00480A49" w:rsidRDefault="00480A49" w:rsidP="009C75B5">
            <w:pPr>
              <w:pBdr>
                <w:top w:val="nil"/>
                <w:left w:val="nil"/>
                <w:bottom w:val="nil"/>
                <w:right w:val="nil"/>
                <w:between w:val="nil"/>
              </w:pBdr>
              <w:rPr>
                <w:b/>
              </w:rPr>
            </w:pPr>
            <w:r w:rsidRPr="00514CFD">
              <w:rPr>
                <w:b/>
              </w:rPr>
              <w:t>LINK(S)</w:t>
            </w:r>
          </w:p>
          <w:p w14:paraId="4D32E05F" w14:textId="77777777" w:rsidR="004F4D90" w:rsidRDefault="004F4D90" w:rsidP="009C75B5">
            <w:pPr>
              <w:pBdr>
                <w:top w:val="nil"/>
                <w:left w:val="nil"/>
                <w:bottom w:val="nil"/>
                <w:right w:val="nil"/>
                <w:between w:val="nil"/>
              </w:pBdr>
            </w:pPr>
          </w:p>
          <w:p w14:paraId="64689F26" w14:textId="43FA8198" w:rsidR="004F4D90" w:rsidRPr="00514CFD" w:rsidRDefault="004F4D90" w:rsidP="009C75B5">
            <w:pPr>
              <w:pBdr>
                <w:top w:val="nil"/>
                <w:left w:val="nil"/>
                <w:bottom w:val="nil"/>
                <w:right w:val="nil"/>
                <w:between w:val="nil"/>
              </w:pBdr>
            </w:pPr>
            <w:r w:rsidRPr="005841AD">
              <w:rPr>
                <w:color w:val="2E74B5"/>
                <w:shd w:val="clear" w:color="auto" w:fill="FFFFFF"/>
              </w:rPr>
              <w:t>GSU QEP Plan via SACSCOC</w:t>
            </w:r>
            <w:hyperlink r:id="rId34" w:history="1">
              <w:r w:rsidRPr="005841AD">
                <w:rPr>
                  <w:color w:val="2E74B5"/>
                </w:rPr>
                <w:br/>
              </w:r>
              <w:r w:rsidRPr="005841AD">
                <w:rPr>
                  <w:rStyle w:val="Hyperlink"/>
                  <w:color w:val="2E74B5"/>
                </w:rPr>
                <w:t>University’s SACS-COC Accreditation Status</w:t>
              </w:r>
            </w:hyperlink>
          </w:p>
        </w:tc>
      </w:tr>
    </w:tbl>
    <w:p w14:paraId="68817C4B" w14:textId="77777777" w:rsidR="00480A49" w:rsidRDefault="00480A49" w:rsidP="00480A49"/>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31BE45AA" w14:textId="77777777" w:rsidTr="009C75B5">
        <w:trPr>
          <w:tblHeader/>
        </w:trPr>
        <w:tc>
          <w:tcPr>
            <w:tcW w:w="14315" w:type="dxa"/>
            <w:shd w:val="clear" w:color="auto" w:fill="C1C1C1"/>
            <w:tcMar>
              <w:top w:w="0" w:type="dxa"/>
              <w:left w:w="0" w:type="dxa"/>
              <w:bottom w:w="0" w:type="dxa"/>
              <w:right w:w="0" w:type="dxa"/>
            </w:tcMar>
          </w:tcPr>
          <w:p w14:paraId="39819492" w14:textId="03D336E4" w:rsidR="00480A49" w:rsidRDefault="00F50139" w:rsidP="00D252E7">
            <w:pPr>
              <w:spacing w:before="10"/>
              <w:ind w:right="145"/>
            </w:pPr>
            <w:proofErr w:type="gramStart"/>
            <w:r>
              <w:rPr>
                <w:b/>
                <w:color w:val="000000"/>
              </w:rPr>
              <w:t xml:space="preserve">2.05  </w:t>
            </w:r>
            <w:r w:rsidRPr="00514CFD">
              <w:t>The</w:t>
            </w:r>
            <w:proofErr w:type="gramEnd"/>
            <w:r w:rsidRPr="00514CFD">
              <w:t xml:space="preserve"> academic unit shall maintain an up-to-date assessment plan for the learning outcomes in Section 7.0.</w:t>
            </w:r>
          </w:p>
          <w:p w14:paraId="3A612243" w14:textId="09044007" w:rsidR="00F50139" w:rsidRDefault="00F50139" w:rsidP="00F50139">
            <w:pPr>
              <w:pBdr>
                <w:top w:val="nil"/>
                <w:left w:val="nil"/>
                <w:bottom w:val="nil"/>
                <w:right w:val="nil"/>
                <w:between w:val="nil"/>
              </w:pBdr>
              <w:spacing w:before="22"/>
            </w:pPr>
          </w:p>
          <w:p w14:paraId="4A8A2BC7" w14:textId="74B4D654" w:rsidR="00F50139" w:rsidRPr="00F50139" w:rsidRDefault="00F50139" w:rsidP="00F50139">
            <w:pPr>
              <w:pBdr>
                <w:top w:val="nil"/>
                <w:left w:val="nil"/>
                <w:bottom w:val="nil"/>
                <w:right w:val="nil"/>
                <w:between w:val="nil"/>
              </w:pBdr>
              <w:spacing w:before="22"/>
              <w:ind w:left="720"/>
              <w:rPr>
                <w:b/>
              </w:rPr>
            </w:pPr>
            <w:r w:rsidRPr="00F50139">
              <w:rPr>
                <w:b/>
              </w:rPr>
              <w:t>2.05:</w:t>
            </w:r>
            <w:proofErr w:type="gramStart"/>
            <w:r w:rsidRPr="00F50139">
              <w:rPr>
                <w:b/>
              </w:rPr>
              <w:t>03</w:t>
            </w:r>
            <w:r>
              <w:rPr>
                <w:b/>
              </w:rPr>
              <w:t xml:space="preserve">  </w:t>
            </w:r>
            <w:r w:rsidRPr="00514CFD">
              <w:t>Evidence</w:t>
            </w:r>
            <w:proofErr w:type="gramEnd"/>
            <w:r w:rsidRPr="00514CFD">
              <w:t xml:space="preserve"> shall be provided that the metrics used for assessment are suitable and appropriate for their intended use.</w:t>
            </w:r>
          </w:p>
        </w:tc>
      </w:tr>
      <w:tr w:rsidR="00480A49" w:rsidRPr="00514CFD" w14:paraId="27FF728D" w14:textId="77777777" w:rsidTr="009C75B5">
        <w:trPr>
          <w:trHeight w:val="1465"/>
        </w:trPr>
        <w:tc>
          <w:tcPr>
            <w:tcW w:w="14315" w:type="dxa"/>
            <w:shd w:val="clear" w:color="auto" w:fill="auto"/>
            <w:tcMar>
              <w:top w:w="0" w:type="dxa"/>
              <w:left w:w="0" w:type="dxa"/>
              <w:bottom w:w="0" w:type="dxa"/>
              <w:right w:w="0" w:type="dxa"/>
            </w:tcMar>
          </w:tcPr>
          <w:p w14:paraId="4FE161FC" w14:textId="112AD744" w:rsidR="004F4D90" w:rsidRDefault="00480A49" w:rsidP="009C75B5">
            <w:pPr>
              <w:pBdr>
                <w:top w:val="nil"/>
                <w:left w:val="nil"/>
                <w:bottom w:val="nil"/>
                <w:right w:val="nil"/>
                <w:between w:val="nil"/>
              </w:pBdr>
              <w:rPr>
                <w:b/>
              </w:rPr>
            </w:pPr>
            <w:r w:rsidRPr="00514CFD">
              <w:rPr>
                <w:b/>
              </w:rPr>
              <w:t>DISCUSSION OF STATUS RELATIVE TO COMPLIANCE</w:t>
            </w:r>
          </w:p>
          <w:p w14:paraId="3390FE95" w14:textId="77777777" w:rsidR="004457E3" w:rsidRDefault="004457E3" w:rsidP="009C75B5">
            <w:pPr>
              <w:pBdr>
                <w:top w:val="nil"/>
                <w:left w:val="nil"/>
                <w:bottom w:val="nil"/>
                <w:right w:val="nil"/>
                <w:between w:val="nil"/>
              </w:pBdr>
              <w:rPr>
                <w:b/>
              </w:rPr>
            </w:pPr>
          </w:p>
          <w:p w14:paraId="1C94A7B0" w14:textId="77777777" w:rsidR="004457E3" w:rsidRDefault="004457E3" w:rsidP="009C75B5">
            <w:pPr>
              <w:pBdr>
                <w:top w:val="nil"/>
                <w:left w:val="nil"/>
                <w:bottom w:val="nil"/>
                <w:right w:val="nil"/>
                <w:between w:val="nil"/>
              </w:pBdr>
            </w:pPr>
          </w:p>
          <w:p w14:paraId="6B835276" w14:textId="359B2985" w:rsidR="004F4D90" w:rsidRPr="004457E3" w:rsidRDefault="004457E3" w:rsidP="004457E3">
            <w:pPr>
              <w:pBdr>
                <w:top w:val="nil"/>
                <w:left w:val="nil"/>
                <w:bottom w:val="nil"/>
                <w:right w:val="nil"/>
                <w:between w:val="nil"/>
              </w:pBdr>
              <w:jc w:val="both"/>
              <w:rPr>
                <w:b/>
                <w:sz w:val="22"/>
                <w:szCs w:val="22"/>
              </w:rPr>
            </w:pPr>
            <w:r w:rsidRPr="004457E3">
              <w:rPr>
                <w:sz w:val="22"/>
                <w:szCs w:val="22"/>
              </w:rPr>
              <w:t>No part of the assessment plan is used to evaluate faculty performance or other functions unrelated to learning outcomes assessment.  In the 2016 annual report, none of the measures are used for instructor evaluation.   </w:t>
            </w:r>
          </w:p>
        </w:tc>
      </w:tr>
      <w:tr w:rsidR="00480A49" w:rsidRPr="00514CFD" w14:paraId="0E4CE986" w14:textId="77777777" w:rsidTr="009C75B5">
        <w:trPr>
          <w:trHeight w:val="880"/>
        </w:trPr>
        <w:tc>
          <w:tcPr>
            <w:tcW w:w="14315" w:type="dxa"/>
            <w:shd w:val="clear" w:color="auto" w:fill="auto"/>
            <w:tcMar>
              <w:top w:w="0" w:type="dxa"/>
              <w:left w:w="0" w:type="dxa"/>
              <w:bottom w:w="0" w:type="dxa"/>
              <w:right w:w="0" w:type="dxa"/>
            </w:tcMar>
          </w:tcPr>
          <w:p w14:paraId="0DDA6477" w14:textId="77777777" w:rsidR="00480A49" w:rsidRPr="00514CFD" w:rsidRDefault="00480A49" w:rsidP="009C75B5">
            <w:pPr>
              <w:pBdr>
                <w:top w:val="nil"/>
                <w:left w:val="nil"/>
                <w:bottom w:val="nil"/>
                <w:right w:val="nil"/>
                <w:between w:val="nil"/>
              </w:pBdr>
            </w:pPr>
            <w:r w:rsidRPr="00514CFD">
              <w:rPr>
                <w:b/>
              </w:rPr>
              <w:t>LINK(S)</w:t>
            </w:r>
          </w:p>
        </w:tc>
      </w:tr>
    </w:tbl>
    <w:p w14:paraId="37A76750" w14:textId="77777777" w:rsidR="00480A49" w:rsidRDefault="00480A49" w:rsidP="00480A49"/>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434385CF" w14:textId="77777777" w:rsidTr="009C75B5">
        <w:trPr>
          <w:tblHeader/>
        </w:trPr>
        <w:tc>
          <w:tcPr>
            <w:tcW w:w="14315" w:type="dxa"/>
            <w:shd w:val="clear" w:color="auto" w:fill="C1C1C1"/>
            <w:tcMar>
              <w:top w:w="0" w:type="dxa"/>
              <w:left w:w="0" w:type="dxa"/>
              <w:bottom w:w="0" w:type="dxa"/>
              <w:right w:w="0" w:type="dxa"/>
            </w:tcMar>
          </w:tcPr>
          <w:p w14:paraId="728113A3" w14:textId="587B0DF4" w:rsidR="00480A49" w:rsidRDefault="00F50139" w:rsidP="00D252E7">
            <w:pPr>
              <w:spacing w:before="10"/>
              <w:ind w:right="145"/>
            </w:pPr>
            <w:proofErr w:type="gramStart"/>
            <w:r>
              <w:rPr>
                <w:b/>
                <w:color w:val="000000"/>
              </w:rPr>
              <w:t xml:space="preserve">2.05  </w:t>
            </w:r>
            <w:r w:rsidRPr="00514CFD">
              <w:t>The</w:t>
            </w:r>
            <w:proofErr w:type="gramEnd"/>
            <w:r w:rsidRPr="00514CFD">
              <w:t xml:space="preserve"> academic unit shall maintain an up-to-date assessment plan for the learning outcomes in Section 7.0.</w:t>
            </w:r>
          </w:p>
          <w:p w14:paraId="0D5E9E88" w14:textId="13006BC8" w:rsidR="00F50139" w:rsidRDefault="00F50139" w:rsidP="00F50139">
            <w:pPr>
              <w:pBdr>
                <w:top w:val="nil"/>
                <w:left w:val="nil"/>
                <w:bottom w:val="nil"/>
                <w:right w:val="nil"/>
                <w:between w:val="nil"/>
              </w:pBdr>
              <w:spacing w:before="22"/>
            </w:pPr>
          </w:p>
          <w:p w14:paraId="2C33334B" w14:textId="58ED75DC" w:rsidR="00F50139" w:rsidRPr="00514CFD" w:rsidRDefault="00F50139" w:rsidP="00F50139">
            <w:pPr>
              <w:pBdr>
                <w:top w:val="nil"/>
                <w:left w:val="nil"/>
                <w:bottom w:val="nil"/>
                <w:right w:val="nil"/>
                <w:between w:val="nil"/>
              </w:pBdr>
              <w:spacing w:before="22"/>
              <w:ind w:left="720"/>
              <w:rPr>
                <w:b/>
                <w:color w:val="000000"/>
              </w:rPr>
            </w:pPr>
            <w:r w:rsidRPr="00F50139">
              <w:rPr>
                <w:b/>
              </w:rPr>
              <w:t>2.05:04</w:t>
            </w:r>
            <w:r>
              <w:t xml:space="preserve"> </w:t>
            </w:r>
            <w:r w:rsidRPr="00514CFD">
              <w:t>Evidence shall be provided to demonstrate that the Program uses learning outcomes data to inform decisions.</w:t>
            </w:r>
          </w:p>
        </w:tc>
      </w:tr>
      <w:tr w:rsidR="00480A49" w:rsidRPr="00514CFD" w14:paraId="60EDE592" w14:textId="77777777" w:rsidTr="009C75B5">
        <w:trPr>
          <w:trHeight w:val="1465"/>
        </w:trPr>
        <w:tc>
          <w:tcPr>
            <w:tcW w:w="14315" w:type="dxa"/>
            <w:shd w:val="clear" w:color="auto" w:fill="auto"/>
            <w:tcMar>
              <w:top w:w="0" w:type="dxa"/>
              <w:left w:w="0" w:type="dxa"/>
              <w:bottom w:w="0" w:type="dxa"/>
              <w:right w:w="0" w:type="dxa"/>
            </w:tcMar>
          </w:tcPr>
          <w:p w14:paraId="2008B9F8"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04001FBF" w14:textId="77777777" w:rsidR="004457E3" w:rsidRDefault="004457E3" w:rsidP="009C75B5">
            <w:pPr>
              <w:pBdr>
                <w:top w:val="nil"/>
                <w:left w:val="nil"/>
                <w:bottom w:val="nil"/>
                <w:right w:val="nil"/>
                <w:between w:val="nil"/>
              </w:pBdr>
            </w:pPr>
          </w:p>
          <w:p w14:paraId="10712D92" w14:textId="2A1BA88D" w:rsidR="004457E3" w:rsidRPr="004457E3" w:rsidRDefault="004457E3" w:rsidP="004457E3">
            <w:pPr>
              <w:pBdr>
                <w:top w:val="nil"/>
                <w:left w:val="nil"/>
                <w:bottom w:val="nil"/>
                <w:right w:val="nil"/>
                <w:between w:val="nil"/>
              </w:pBdr>
              <w:jc w:val="both"/>
              <w:rPr>
                <w:sz w:val="22"/>
                <w:szCs w:val="22"/>
              </w:rPr>
            </w:pPr>
            <w:r w:rsidRPr="004457E3">
              <w:rPr>
                <w:sz w:val="22"/>
                <w:szCs w:val="22"/>
              </w:rPr>
              <w:t>The Annual Assessment Report includes recommendations based on data collected from our learning outcomes.  These data guide the faculty in making decisions on curricular updates, course content and revised learning outcomes.</w:t>
            </w:r>
          </w:p>
        </w:tc>
      </w:tr>
      <w:tr w:rsidR="00480A49" w:rsidRPr="00514CFD" w14:paraId="3952A51B" w14:textId="77777777" w:rsidTr="009C75B5">
        <w:trPr>
          <w:trHeight w:val="880"/>
        </w:trPr>
        <w:tc>
          <w:tcPr>
            <w:tcW w:w="14315" w:type="dxa"/>
            <w:shd w:val="clear" w:color="auto" w:fill="auto"/>
            <w:tcMar>
              <w:top w:w="0" w:type="dxa"/>
              <w:left w:w="0" w:type="dxa"/>
              <w:bottom w:w="0" w:type="dxa"/>
              <w:right w:w="0" w:type="dxa"/>
            </w:tcMar>
          </w:tcPr>
          <w:p w14:paraId="7B3156BA" w14:textId="77777777" w:rsidR="00480A49" w:rsidRDefault="00480A49" w:rsidP="009C75B5">
            <w:pPr>
              <w:pBdr>
                <w:top w:val="nil"/>
                <w:left w:val="nil"/>
                <w:bottom w:val="nil"/>
                <w:right w:val="nil"/>
                <w:between w:val="nil"/>
              </w:pBdr>
              <w:rPr>
                <w:b/>
              </w:rPr>
            </w:pPr>
            <w:r w:rsidRPr="00514CFD">
              <w:rPr>
                <w:b/>
              </w:rPr>
              <w:t>LINK(S)</w:t>
            </w:r>
          </w:p>
          <w:p w14:paraId="5BE4B4D4" w14:textId="77777777" w:rsidR="004457E3" w:rsidRDefault="004457E3" w:rsidP="009C75B5">
            <w:pPr>
              <w:pBdr>
                <w:top w:val="nil"/>
                <w:left w:val="nil"/>
                <w:bottom w:val="nil"/>
                <w:right w:val="nil"/>
                <w:between w:val="nil"/>
              </w:pBdr>
            </w:pPr>
          </w:p>
          <w:p w14:paraId="7C50B08B" w14:textId="77777777" w:rsidR="004457E3" w:rsidRPr="004457E3" w:rsidRDefault="004457E3" w:rsidP="004457E3">
            <w:pPr>
              <w:rPr>
                <w:color w:val="2E74B5"/>
              </w:rPr>
            </w:pPr>
            <w:hyperlink r:id="rId35" w:history="1">
              <w:r w:rsidRPr="004457E3">
                <w:rPr>
                  <w:rStyle w:val="Hyperlink"/>
                  <w:color w:val="2E74B5"/>
                  <w:u w:val="none"/>
                </w:rPr>
                <w:t>Annual Assessment Report 2016</w:t>
              </w:r>
            </w:hyperlink>
          </w:p>
          <w:p w14:paraId="218D0056" w14:textId="3E91B5A3" w:rsidR="004457E3" w:rsidRPr="00514CFD" w:rsidRDefault="004457E3" w:rsidP="004457E3">
            <w:pPr>
              <w:pBdr>
                <w:top w:val="nil"/>
                <w:left w:val="nil"/>
                <w:bottom w:val="nil"/>
                <w:right w:val="nil"/>
                <w:between w:val="nil"/>
              </w:pBdr>
            </w:pPr>
            <w:hyperlink r:id="rId36" w:history="1">
              <w:r w:rsidRPr="004457E3">
                <w:rPr>
                  <w:rStyle w:val="Hyperlink"/>
                  <w:color w:val="2E74B5"/>
                  <w:u w:val="none"/>
                  <w:shd w:val="clear" w:color="auto" w:fill="FFFFFF"/>
                </w:rPr>
                <w:t>KSLS Departme</w:t>
              </w:r>
              <w:r w:rsidRPr="004457E3">
                <w:rPr>
                  <w:rStyle w:val="Hyperlink"/>
                  <w:color w:val="2E74B5"/>
                  <w:u w:val="none"/>
                  <w:shd w:val="clear" w:color="auto" w:fill="FFFFFF"/>
                </w:rPr>
                <w:t>n</w:t>
              </w:r>
              <w:r w:rsidRPr="004457E3">
                <w:rPr>
                  <w:rStyle w:val="Hyperlink"/>
                  <w:color w:val="2E74B5"/>
                  <w:u w:val="none"/>
                  <w:shd w:val="clear" w:color="auto" w:fill="FFFFFF"/>
                </w:rPr>
                <w:t>tal Minutes</w:t>
              </w:r>
            </w:hyperlink>
          </w:p>
        </w:tc>
      </w:tr>
    </w:tbl>
    <w:p w14:paraId="4E8C3754" w14:textId="77777777" w:rsidR="00480A49" w:rsidRDefault="00480A49" w:rsidP="00480A49"/>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4D6E1420" w14:textId="77777777" w:rsidTr="009C75B5">
        <w:trPr>
          <w:tblHeader/>
        </w:trPr>
        <w:tc>
          <w:tcPr>
            <w:tcW w:w="14315" w:type="dxa"/>
            <w:shd w:val="clear" w:color="auto" w:fill="C1C1C1"/>
            <w:tcMar>
              <w:top w:w="0" w:type="dxa"/>
              <w:left w:w="0" w:type="dxa"/>
              <w:bottom w:w="0" w:type="dxa"/>
              <w:right w:w="0" w:type="dxa"/>
            </w:tcMar>
          </w:tcPr>
          <w:p w14:paraId="6E27BB8D" w14:textId="1C5673EE" w:rsidR="00480A49" w:rsidRDefault="00F50139" w:rsidP="00D252E7">
            <w:pPr>
              <w:spacing w:before="10"/>
              <w:ind w:right="145"/>
            </w:pPr>
            <w:proofErr w:type="gramStart"/>
            <w:r>
              <w:rPr>
                <w:b/>
                <w:color w:val="000000"/>
              </w:rPr>
              <w:t xml:space="preserve">2.05  </w:t>
            </w:r>
            <w:r w:rsidRPr="00514CFD">
              <w:t>The</w:t>
            </w:r>
            <w:proofErr w:type="gramEnd"/>
            <w:r w:rsidRPr="00514CFD">
              <w:t xml:space="preserve"> academic unit shall maintain an up-to-date assessment plan for the learning outcomes in Section 7.0.</w:t>
            </w:r>
          </w:p>
          <w:p w14:paraId="2000B109" w14:textId="77777777" w:rsidR="00116AD4" w:rsidRDefault="00116AD4" w:rsidP="00F50139">
            <w:pPr>
              <w:pBdr>
                <w:top w:val="nil"/>
                <w:left w:val="nil"/>
                <w:bottom w:val="nil"/>
                <w:right w:val="nil"/>
                <w:between w:val="nil"/>
              </w:pBdr>
              <w:spacing w:before="22"/>
            </w:pPr>
          </w:p>
          <w:p w14:paraId="110A265A" w14:textId="32F5A9EB" w:rsidR="00116AD4" w:rsidRPr="00514CFD" w:rsidRDefault="00116AD4" w:rsidP="00116AD4">
            <w:pPr>
              <w:pBdr>
                <w:top w:val="nil"/>
                <w:left w:val="nil"/>
                <w:bottom w:val="nil"/>
                <w:right w:val="nil"/>
                <w:between w:val="nil"/>
              </w:pBdr>
              <w:spacing w:before="22"/>
              <w:ind w:left="720"/>
              <w:rPr>
                <w:b/>
                <w:color w:val="000000"/>
              </w:rPr>
            </w:pPr>
            <w:r w:rsidRPr="00116AD4">
              <w:rPr>
                <w:b/>
              </w:rPr>
              <w:t>2.05:</w:t>
            </w:r>
            <w:proofErr w:type="gramStart"/>
            <w:r w:rsidRPr="00116AD4">
              <w:rPr>
                <w:b/>
              </w:rPr>
              <w:t>05</w:t>
            </w:r>
            <w:r>
              <w:t xml:space="preserve">  </w:t>
            </w:r>
            <w:r w:rsidRPr="00514CFD">
              <w:t>The</w:t>
            </w:r>
            <w:proofErr w:type="gramEnd"/>
            <w:r w:rsidRPr="00514CFD">
              <w:t xml:space="preserve"> program annually posts 7.0 series aggregated data and additional evidence reflecting program academic quality and student achievement on their program and/or departmental website. Such information shall be consistent with FERPA requirements.</w:t>
            </w:r>
          </w:p>
        </w:tc>
      </w:tr>
      <w:tr w:rsidR="004457E3" w:rsidRPr="00514CFD" w14:paraId="0B42CB63" w14:textId="77777777" w:rsidTr="009C75B5">
        <w:trPr>
          <w:trHeight w:val="1465"/>
        </w:trPr>
        <w:tc>
          <w:tcPr>
            <w:tcW w:w="14315" w:type="dxa"/>
            <w:shd w:val="clear" w:color="auto" w:fill="auto"/>
            <w:tcMar>
              <w:top w:w="0" w:type="dxa"/>
              <w:left w:w="0" w:type="dxa"/>
              <w:bottom w:w="0" w:type="dxa"/>
              <w:right w:w="0" w:type="dxa"/>
            </w:tcMar>
          </w:tcPr>
          <w:p w14:paraId="64A986C2" w14:textId="77777777" w:rsidR="004457E3" w:rsidRPr="005841AD" w:rsidRDefault="004457E3" w:rsidP="004457E3">
            <w:r w:rsidRPr="005841AD">
              <w:t>DISCUSSION OF STATUS RELATIVE TO COMPLIANCE</w:t>
            </w:r>
          </w:p>
          <w:p w14:paraId="56A3A2B5" w14:textId="77777777" w:rsidR="004457E3" w:rsidRPr="005841AD" w:rsidRDefault="004457E3" w:rsidP="004457E3"/>
          <w:p w14:paraId="1306E9C4" w14:textId="746D586D" w:rsidR="007744EB" w:rsidRPr="00514CFD" w:rsidRDefault="004457E3" w:rsidP="007744EB">
            <w:pPr>
              <w:pBdr>
                <w:top w:val="nil"/>
                <w:left w:val="nil"/>
                <w:bottom w:val="nil"/>
                <w:right w:val="nil"/>
                <w:between w:val="nil"/>
              </w:pBdr>
              <w:jc w:val="both"/>
            </w:pPr>
            <w:r w:rsidRPr="007744EB">
              <w:rPr>
                <w:sz w:val="22"/>
                <w:szCs w:val="22"/>
              </w:rPr>
              <w:t xml:space="preserve">Grambling State University has consistently reported academic quality and student achievement on the Leisure Studies website since this standard was in place. The website and information on student and program achievement can be found </w:t>
            </w:r>
            <w:hyperlink r:id="rId37" w:history="1">
              <w:r w:rsidRPr="007744EB">
                <w:rPr>
                  <w:rStyle w:val="Hyperlink"/>
                  <w:color w:val="2E74B5"/>
                  <w:sz w:val="22"/>
                  <w:szCs w:val="22"/>
                </w:rPr>
                <w:t>here</w:t>
              </w:r>
            </w:hyperlink>
            <w:r w:rsidRPr="005841AD">
              <w:t>.</w:t>
            </w:r>
          </w:p>
        </w:tc>
      </w:tr>
      <w:tr w:rsidR="004457E3" w:rsidRPr="00514CFD" w14:paraId="29FB03BD" w14:textId="77777777" w:rsidTr="009C75B5">
        <w:trPr>
          <w:trHeight w:val="880"/>
        </w:trPr>
        <w:tc>
          <w:tcPr>
            <w:tcW w:w="14315" w:type="dxa"/>
            <w:shd w:val="clear" w:color="auto" w:fill="auto"/>
            <w:tcMar>
              <w:top w:w="0" w:type="dxa"/>
              <w:left w:w="0" w:type="dxa"/>
              <w:bottom w:w="0" w:type="dxa"/>
              <w:right w:w="0" w:type="dxa"/>
            </w:tcMar>
          </w:tcPr>
          <w:p w14:paraId="61495BC8" w14:textId="77777777" w:rsidR="004457E3" w:rsidRDefault="004457E3" w:rsidP="004457E3">
            <w:pPr>
              <w:pBdr>
                <w:top w:val="nil"/>
                <w:left w:val="nil"/>
                <w:bottom w:val="nil"/>
                <w:right w:val="nil"/>
                <w:between w:val="nil"/>
              </w:pBdr>
              <w:rPr>
                <w:b/>
              </w:rPr>
            </w:pPr>
            <w:r w:rsidRPr="00514CFD">
              <w:rPr>
                <w:b/>
              </w:rPr>
              <w:t>LINK(S)</w:t>
            </w:r>
          </w:p>
          <w:p w14:paraId="46BDFE7F" w14:textId="77777777" w:rsidR="007744EB" w:rsidRDefault="007744EB" w:rsidP="004457E3">
            <w:pPr>
              <w:pBdr>
                <w:top w:val="nil"/>
                <w:left w:val="nil"/>
                <w:bottom w:val="nil"/>
                <w:right w:val="nil"/>
                <w:between w:val="nil"/>
              </w:pBdr>
            </w:pPr>
          </w:p>
          <w:p w14:paraId="1C815DDF" w14:textId="0072EADA" w:rsidR="007744EB" w:rsidRPr="00514CFD" w:rsidRDefault="007744EB" w:rsidP="004457E3">
            <w:pPr>
              <w:pBdr>
                <w:top w:val="nil"/>
                <w:left w:val="nil"/>
                <w:bottom w:val="nil"/>
                <w:right w:val="nil"/>
                <w:between w:val="nil"/>
              </w:pBdr>
            </w:pPr>
            <w:hyperlink r:id="rId38" w:history="1">
              <w:r w:rsidRPr="00EE465C">
                <w:rPr>
                  <w:rStyle w:val="Hyperlink"/>
                  <w:sz w:val="22"/>
                  <w:szCs w:val="22"/>
                  <w:u w:val="none"/>
                </w:rPr>
                <w:t>www.gram.edu/academics/kinesiology/leisurestudies</w:t>
              </w:r>
            </w:hyperlink>
          </w:p>
        </w:tc>
      </w:tr>
    </w:tbl>
    <w:p w14:paraId="1DCB2754" w14:textId="7663BB2D" w:rsidR="00480A49" w:rsidRDefault="00480A49" w:rsidP="00480A49"/>
    <w:p w14:paraId="786C3145" w14:textId="5FE6CD52" w:rsidR="000A710A" w:rsidRDefault="000A710A">
      <w:r>
        <w:br w:type="page"/>
      </w:r>
    </w:p>
    <w:p w14:paraId="1D18A46C" w14:textId="77777777" w:rsidR="00116AD4" w:rsidRPr="00116AD4" w:rsidRDefault="00116AD4" w:rsidP="00116AD4">
      <w:pPr>
        <w:pBdr>
          <w:top w:val="nil"/>
          <w:left w:val="nil"/>
          <w:bottom w:val="nil"/>
          <w:right w:val="nil"/>
          <w:between w:val="nil"/>
        </w:pBdr>
        <w:spacing w:before="58"/>
        <w:jc w:val="center"/>
        <w:rPr>
          <w:b/>
          <w:color w:val="000000"/>
          <w:sz w:val="28"/>
          <w:szCs w:val="28"/>
        </w:rPr>
      </w:pPr>
      <w:r w:rsidRPr="00116AD4">
        <w:rPr>
          <w:b/>
          <w:color w:val="000000"/>
          <w:sz w:val="28"/>
          <w:szCs w:val="28"/>
        </w:rPr>
        <w:lastRenderedPageBreak/>
        <w:t>3.0 Administration</w:t>
      </w:r>
    </w:p>
    <w:p w14:paraId="7D255DA1" w14:textId="77777777" w:rsidR="00116AD4" w:rsidRDefault="00116AD4"/>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3056857C" w14:textId="77777777" w:rsidTr="009C75B5">
        <w:trPr>
          <w:tblHeader/>
        </w:trPr>
        <w:tc>
          <w:tcPr>
            <w:tcW w:w="14315" w:type="dxa"/>
            <w:shd w:val="clear" w:color="auto" w:fill="C1C1C1"/>
            <w:tcMar>
              <w:top w:w="0" w:type="dxa"/>
              <w:left w:w="0" w:type="dxa"/>
              <w:bottom w:w="0" w:type="dxa"/>
              <w:right w:w="0" w:type="dxa"/>
            </w:tcMar>
          </w:tcPr>
          <w:p w14:paraId="361AA766" w14:textId="53A861CB" w:rsidR="00116AD4" w:rsidRDefault="00116AD4" w:rsidP="009C75B5">
            <w:pPr>
              <w:pBdr>
                <w:top w:val="nil"/>
                <w:left w:val="nil"/>
                <w:bottom w:val="nil"/>
                <w:right w:val="nil"/>
                <w:between w:val="nil"/>
              </w:pBdr>
              <w:spacing w:before="22"/>
              <w:rPr>
                <w:color w:val="000000"/>
              </w:rPr>
            </w:pPr>
            <w:r w:rsidRPr="00514CFD">
              <w:br w:type="page"/>
            </w:r>
            <w:r w:rsidRPr="00116AD4">
              <w:rPr>
                <w:b/>
              </w:rPr>
              <w:t>3.01</w:t>
            </w:r>
            <w:r>
              <w:t xml:space="preserve"> </w:t>
            </w:r>
            <w:r w:rsidRPr="00514CFD">
              <w:rPr>
                <w:color w:val="000000"/>
              </w:rPr>
              <w:t>Institutional policies and the organizational structure within which the Program is housed shall afford sufficient opportunity for the Program to succeed in its mission, vision, and values with respect to:</w:t>
            </w:r>
          </w:p>
          <w:p w14:paraId="685A7F2C" w14:textId="77777777" w:rsidR="00116AD4" w:rsidRDefault="00116AD4" w:rsidP="009C75B5">
            <w:pPr>
              <w:pBdr>
                <w:top w:val="nil"/>
                <w:left w:val="nil"/>
                <w:bottom w:val="nil"/>
                <w:right w:val="nil"/>
                <w:between w:val="nil"/>
              </w:pBdr>
              <w:spacing w:before="22"/>
              <w:rPr>
                <w:color w:val="000000"/>
              </w:rPr>
            </w:pPr>
          </w:p>
          <w:p w14:paraId="46941513" w14:textId="7DBC9637" w:rsidR="00116AD4" w:rsidRPr="00514CFD" w:rsidRDefault="00116AD4" w:rsidP="00116AD4">
            <w:pPr>
              <w:pBdr>
                <w:top w:val="nil"/>
                <w:left w:val="nil"/>
                <w:bottom w:val="nil"/>
                <w:right w:val="nil"/>
                <w:between w:val="nil"/>
              </w:pBdr>
              <w:ind w:left="720" w:right="326"/>
              <w:rPr>
                <w:color w:val="000000"/>
              </w:rPr>
            </w:pPr>
            <w:r w:rsidRPr="00116AD4">
              <w:rPr>
                <w:b/>
                <w:color w:val="000000"/>
              </w:rPr>
              <w:t>3.01:01</w:t>
            </w:r>
            <w:r>
              <w:rPr>
                <w:color w:val="000000"/>
              </w:rPr>
              <w:t xml:space="preserve"> </w:t>
            </w:r>
            <w:r w:rsidRPr="00514CFD">
              <w:rPr>
                <w:color w:val="000000"/>
              </w:rPr>
              <w:t>Responsibility and authority of the Program administrator to make decisions related to resources allocated to that Program.</w:t>
            </w:r>
          </w:p>
          <w:p w14:paraId="15B087CD" w14:textId="39F94D26" w:rsidR="00116AD4" w:rsidRPr="00116AD4" w:rsidRDefault="00116AD4" w:rsidP="00116AD4">
            <w:pPr>
              <w:pBdr>
                <w:top w:val="nil"/>
                <w:left w:val="nil"/>
                <w:bottom w:val="nil"/>
                <w:right w:val="nil"/>
                <w:between w:val="nil"/>
              </w:pBdr>
              <w:spacing w:before="22"/>
              <w:ind w:left="720"/>
            </w:pPr>
            <w:r w:rsidRPr="00514CFD">
              <w:rPr>
                <w:i/>
                <w:color w:val="000000"/>
                <w:u w:val="single"/>
              </w:rPr>
              <w:t>Suggested Evidence of</w:t>
            </w:r>
            <w:r w:rsidRPr="00514CFD">
              <w:rPr>
                <w:i/>
                <w:color w:val="000000"/>
              </w:rPr>
              <w:t xml:space="preserve"> </w:t>
            </w:r>
            <w:r w:rsidRPr="00514CFD">
              <w:rPr>
                <w:i/>
                <w:color w:val="000000"/>
                <w:u w:val="single"/>
              </w:rPr>
              <w:t xml:space="preserve">Compliance: </w:t>
            </w:r>
            <w:r w:rsidRPr="00514CFD">
              <w:rPr>
                <w:color w:val="000000"/>
              </w:rPr>
              <w:t>Formal written policy concerning the scope of responsibility and authority of the chair, director, or administrator and a written evaluation from that administrator of the extent to which that policy and institutional practice afford her or him the opportunity to succeed in the mission of the unit.</w:t>
            </w:r>
          </w:p>
        </w:tc>
      </w:tr>
      <w:tr w:rsidR="00480A49" w:rsidRPr="00514CFD" w14:paraId="2F329775" w14:textId="77777777" w:rsidTr="009C75B5">
        <w:trPr>
          <w:trHeight w:val="1465"/>
        </w:trPr>
        <w:tc>
          <w:tcPr>
            <w:tcW w:w="14315" w:type="dxa"/>
            <w:shd w:val="clear" w:color="auto" w:fill="auto"/>
            <w:tcMar>
              <w:top w:w="0" w:type="dxa"/>
              <w:left w:w="0" w:type="dxa"/>
              <w:bottom w:w="0" w:type="dxa"/>
              <w:right w:w="0" w:type="dxa"/>
            </w:tcMar>
          </w:tcPr>
          <w:p w14:paraId="74F1FE49"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7D0408BF" w14:textId="77777777" w:rsidR="007744EB" w:rsidRDefault="007744EB" w:rsidP="009C75B5">
            <w:pPr>
              <w:pBdr>
                <w:top w:val="nil"/>
                <w:left w:val="nil"/>
                <w:bottom w:val="nil"/>
                <w:right w:val="nil"/>
                <w:between w:val="nil"/>
              </w:pBdr>
            </w:pPr>
          </w:p>
          <w:p w14:paraId="78FDEEEA" w14:textId="77777777" w:rsidR="007744EB" w:rsidRPr="007744EB" w:rsidRDefault="007744EB" w:rsidP="007744EB">
            <w:pPr>
              <w:jc w:val="both"/>
              <w:rPr>
                <w:sz w:val="22"/>
                <w:szCs w:val="22"/>
              </w:rPr>
            </w:pPr>
            <w:r w:rsidRPr="007744EB">
              <w:rPr>
                <w:sz w:val="22"/>
                <w:szCs w:val="22"/>
              </w:rPr>
              <w:t xml:space="preserve">The Department Head/Director is the head administrator over the Department of Kinesiology, Sport and Leisure Studies (KSLS). Dr. Obadiah Simmons, Jr., currently serves in this capacity.  Upon the retirement of Dr. Willie Daniel as Department Head/Director, Dr. Simmons was initially appointed by former Interim President Dr. Cynthia Warrick as recommended by the Dean and Interim Provost and Vice President for Academic Affairs in August 2014.  The interim tag was removed in January 2016 with Dr. Simmons selected as Head/Director by former President Dr. Willie Larkin as recommended by the Interim Provost and Vice President for Academic Affairs and the Dean of the College of Educational, Professional and Graduate Studies. </w:t>
            </w:r>
          </w:p>
          <w:p w14:paraId="40C38C28" w14:textId="77777777" w:rsidR="007744EB" w:rsidRPr="007744EB" w:rsidRDefault="007744EB" w:rsidP="007744EB">
            <w:pPr>
              <w:ind w:left="720"/>
              <w:jc w:val="both"/>
              <w:rPr>
                <w:sz w:val="22"/>
                <w:szCs w:val="22"/>
              </w:rPr>
            </w:pPr>
          </w:p>
          <w:p w14:paraId="024BC0DD" w14:textId="28E4ABD5" w:rsidR="007744EB" w:rsidRPr="00514CFD" w:rsidRDefault="007744EB" w:rsidP="007744EB">
            <w:pPr>
              <w:pBdr>
                <w:top w:val="nil"/>
                <w:left w:val="nil"/>
                <w:bottom w:val="nil"/>
                <w:right w:val="nil"/>
                <w:between w:val="nil"/>
              </w:pBdr>
              <w:jc w:val="both"/>
            </w:pPr>
            <w:r w:rsidRPr="007744EB">
              <w:rPr>
                <w:sz w:val="22"/>
                <w:szCs w:val="22"/>
              </w:rPr>
              <w:t>The Department Head/Director oversees all academic, administrative, and personnel concerns within the department. His role and responsibilities within Leisure Studies includes hiring personnel, retention and evaluation of current personnel, course scheduling, overseeing accreditation, and allocating budgets and administering finances.</w:t>
            </w:r>
          </w:p>
        </w:tc>
      </w:tr>
      <w:tr w:rsidR="00480A49" w:rsidRPr="00514CFD" w14:paraId="068A7CAD" w14:textId="77777777" w:rsidTr="007744EB">
        <w:trPr>
          <w:trHeight w:val="1087"/>
        </w:trPr>
        <w:tc>
          <w:tcPr>
            <w:tcW w:w="14315" w:type="dxa"/>
            <w:shd w:val="clear" w:color="auto" w:fill="auto"/>
            <w:tcMar>
              <w:top w:w="0" w:type="dxa"/>
              <w:left w:w="0" w:type="dxa"/>
              <w:bottom w:w="0" w:type="dxa"/>
              <w:right w:w="0" w:type="dxa"/>
            </w:tcMar>
          </w:tcPr>
          <w:p w14:paraId="375DE131" w14:textId="77777777" w:rsidR="00480A49" w:rsidRDefault="00480A49" w:rsidP="009C75B5">
            <w:pPr>
              <w:pBdr>
                <w:top w:val="nil"/>
                <w:left w:val="nil"/>
                <w:bottom w:val="nil"/>
                <w:right w:val="nil"/>
                <w:between w:val="nil"/>
              </w:pBdr>
              <w:rPr>
                <w:b/>
              </w:rPr>
            </w:pPr>
            <w:r w:rsidRPr="00514CFD">
              <w:rPr>
                <w:b/>
              </w:rPr>
              <w:t>LINK(S)</w:t>
            </w:r>
          </w:p>
          <w:p w14:paraId="16D623CA" w14:textId="77777777" w:rsidR="007744EB" w:rsidRDefault="007744EB" w:rsidP="009C75B5">
            <w:pPr>
              <w:pBdr>
                <w:top w:val="nil"/>
                <w:left w:val="nil"/>
                <w:bottom w:val="nil"/>
                <w:right w:val="nil"/>
                <w:between w:val="nil"/>
              </w:pBdr>
            </w:pPr>
          </w:p>
          <w:p w14:paraId="3AD2B5F5" w14:textId="77777777" w:rsidR="007744EB" w:rsidRDefault="007744EB" w:rsidP="007744EB">
            <w:pPr>
              <w:rPr>
                <w:color w:val="2E74B5"/>
                <w:sz w:val="22"/>
                <w:szCs w:val="22"/>
                <w:shd w:val="clear" w:color="auto" w:fill="FFFFFF"/>
              </w:rPr>
            </w:pPr>
          </w:p>
          <w:p w14:paraId="0E981316" w14:textId="2CE72712" w:rsidR="007744EB" w:rsidRPr="007744EB" w:rsidRDefault="007744EB" w:rsidP="007744EB">
            <w:pPr>
              <w:rPr>
                <w:rStyle w:val="Hyperlink"/>
                <w:color w:val="2E74B5"/>
                <w:sz w:val="22"/>
                <w:szCs w:val="22"/>
                <w:u w:val="none"/>
              </w:rPr>
            </w:pPr>
            <w:r w:rsidRPr="007744EB">
              <w:rPr>
                <w:color w:val="2E74B5"/>
                <w:sz w:val="22"/>
                <w:szCs w:val="22"/>
                <w:shd w:val="clear" w:color="auto" w:fill="FFFFFF"/>
              </w:rPr>
              <w:fldChar w:fldCharType="begin"/>
            </w:r>
            <w:r w:rsidRPr="007744EB">
              <w:rPr>
                <w:color w:val="2E74B5"/>
                <w:sz w:val="22"/>
                <w:szCs w:val="22"/>
                <w:shd w:val="clear" w:color="auto" w:fill="FFFFFF"/>
              </w:rPr>
              <w:instrText xml:space="preserve"> HYPERLINK "http://gsunet.gram.edu/docs/Faculty%20Handbook%20Final09Updated070313.pdf" </w:instrText>
            </w:r>
            <w:r w:rsidRPr="007744EB">
              <w:rPr>
                <w:color w:val="2E74B5"/>
                <w:sz w:val="22"/>
                <w:szCs w:val="22"/>
                <w:shd w:val="clear" w:color="auto" w:fill="FFFFFF"/>
              </w:rPr>
            </w:r>
            <w:r w:rsidRPr="007744EB">
              <w:rPr>
                <w:color w:val="2E74B5"/>
                <w:sz w:val="22"/>
                <w:szCs w:val="22"/>
                <w:shd w:val="clear" w:color="auto" w:fill="FFFFFF"/>
              </w:rPr>
              <w:fldChar w:fldCharType="separate"/>
            </w:r>
            <w:r w:rsidRPr="007744EB">
              <w:rPr>
                <w:rStyle w:val="Hyperlink"/>
                <w:color w:val="2E74B5"/>
                <w:sz w:val="22"/>
                <w:szCs w:val="22"/>
                <w:u w:val="none"/>
                <w:shd w:val="clear" w:color="auto" w:fill="FFFFFF"/>
              </w:rPr>
              <w:t>GSU Faculty Handbook via Department Head Duties</w:t>
            </w:r>
          </w:p>
          <w:p w14:paraId="42E92DAF" w14:textId="7B20EBEF" w:rsidR="007744EB" w:rsidRPr="00514CFD" w:rsidRDefault="007744EB" w:rsidP="007744EB">
            <w:pPr>
              <w:pBdr>
                <w:top w:val="nil"/>
                <w:left w:val="nil"/>
                <w:bottom w:val="nil"/>
                <w:right w:val="nil"/>
                <w:between w:val="nil"/>
              </w:pBdr>
            </w:pPr>
            <w:r w:rsidRPr="007744EB">
              <w:rPr>
                <w:color w:val="2E74B5"/>
                <w:sz w:val="22"/>
                <w:szCs w:val="22"/>
                <w:shd w:val="clear" w:color="auto" w:fill="FFFFFF"/>
              </w:rPr>
              <w:fldChar w:fldCharType="end"/>
            </w:r>
          </w:p>
        </w:tc>
      </w:tr>
    </w:tbl>
    <w:p w14:paraId="09DDB41F" w14:textId="77777777" w:rsidR="00480A49" w:rsidRDefault="00480A49" w:rsidP="00480A49"/>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3AA225AC" w14:textId="77777777" w:rsidTr="009C75B5">
        <w:trPr>
          <w:tblHeader/>
        </w:trPr>
        <w:tc>
          <w:tcPr>
            <w:tcW w:w="14315" w:type="dxa"/>
            <w:shd w:val="clear" w:color="auto" w:fill="C1C1C1"/>
            <w:tcMar>
              <w:top w:w="0" w:type="dxa"/>
              <w:left w:w="0" w:type="dxa"/>
              <w:bottom w:w="0" w:type="dxa"/>
              <w:right w:w="0" w:type="dxa"/>
            </w:tcMar>
          </w:tcPr>
          <w:p w14:paraId="21568B7A" w14:textId="7F674C6D" w:rsidR="00480A49" w:rsidRDefault="00116AD4" w:rsidP="009C75B5">
            <w:pPr>
              <w:pBdr>
                <w:top w:val="nil"/>
                <w:left w:val="nil"/>
                <w:bottom w:val="nil"/>
                <w:right w:val="nil"/>
                <w:between w:val="nil"/>
              </w:pBdr>
              <w:spacing w:before="22"/>
              <w:rPr>
                <w:color w:val="000000"/>
              </w:rPr>
            </w:pPr>
            <w:proofErr w:type="gramStart"/>
            <w:r w:rsidRPr="00116AD4">
              <w:rPr>
                <w:b/>
                <w:color w:val="000000"/>
              </w:rPr>
              <w:t>3.01</w:t>
            </w:r>
            <w:r>
              <w:rPr>
                <w:color w:val="000000"/>
              </w:rPr>
              <w:t xml:space="preserve">  </w:t>
            </w:r>
            <w:r w:rsidRPr="00514CFD">
              <w:rPr>
                <w:color w:val="000000"/>
              </w:rPr>
              <w:t>Institutional</w:t>
            </w:r>
            <w:proofErr w:type="gramEnd"/>
            <w:r w:rsidRPr="00514CFD">
              <w:rPr>
                <w:color w:val="000000"/>
              </w:rPr>
              <w:t xml:space="preserve"> policies and the organizational structure within which the Program is housed shall afford sufficient opportunity for the Program to succeed in its mission, vision, and values with respect to:</w:t>
            </w:r>
          </w:p>
          <w:p w14:paraId="7D778B86" w14:textId="77777777" w:rsidR="00116AD4" w:rsidRDefault="00116AD4" w:rsidP="009C75B5">
            <w:pPr>
              <w:pBdr>
                <w:top w:val="nil"/>
                <w:left w:val="nil"/>
                <w:bottom w:val="nil"/>
                <w:right w:val="nil"/>
                <w:between w:val="nil"/>
              </w:pBdr>
              <w:spacing w:before="22"/>
              <w:rPr>
                <w:color w:val="000000"/>
              </w:rPr>
            </w:pPr>
          </w:p>
          <w:p w14:paraId="59616050" w14:textId="77777777" w:rsidR="00116AD4" w:rsidRDefault="00116AD4" w:rsidP="00116AD4">
            <w:pPr>
              <w:pBdr>
                <w:top w:val="nil"/>
                <w:left w:val="nil"/>
                <w:bottom w:val="nil"/>
                <w:right w:val="nil"/>
                <w:between w:val="nil"/>
              </w:pBdr>
              <w:spacing w:before="22"/>
              <w:ind w:left="720"/>
              <w:rPr>
                <w:i/>
                <w:color w:val="000000"/>
              </w:rPr>
            </w:pPr>
            <w:r w:rsidRPr="00116AD4">
              <w:rPr>
                <w:b/>
                <w:color w:val="000000"/>
              </w:rPr>
              <w:t>3.01:</w:t>
            </w:r>
            <w:proofErr w:type="gramStart"/>
            <w:r w:rsidRPr="00116AD4">
              <w:rPr>
                <w:b/>
                <w:color w:val="000000"/>
              </w:rPr>
              <w:t>02</w:t>
            </w:r>
            <w:r>
              <w:rPr>
                <w:color w:val="000000"/>
              </w:rPr>
              <w:t xml:space="preserve">  </w:t>
            </w:r>
            <w:r w:rsidRPr="00514CFD">
              <w:rPr>
                <w:color w:val="000000"/>
              </w:rPr>
              <w:t>Adequacy</w:t>
            </w:r>
            <w:proofErr w:type="gramEnd"/>
            <w:r w:rsidRPr="00514CFD">
              <w:rPr>
                <w:color w:val="000000"/>
              </w:rPr>
              <w:t xml:space="preserve"> of financial resources. </w:t>
            </w:r>
            <w:r w:rsidRPr="00514CFD">
              <w:rPr>
                <w:i/>
                <w:color w:val="000000"/>
              </w:rPr>
              <w:t xml:space="preserve"> </w:t>
            </w:r>
          </w:p>
          <w:p w14:paraId="1953B061" w14:textId="1034EC7E" w:rsidR="00116AD4" w:rsidRPr="00514CFD" w:rsidRDefault="00116AD4" w:rsidP="00116AD4">
            <w:pPr>
              <w:pBdr>
                <w:top w:val="nil"/>
                <w:left w:val="nil"/>
                <w:bottom w:val="nil"/>
                <w:right w:val="nil"/>
                <w:between w:val="nil"/>
              </w:pBdr>
              <w:spacing w:before="22"/>
              <w:ind w:left="720"/>
              <w:rPr>
                <w:b/>
                <w:color w:val="000000"/>
              </w:rPr>
            </w:pPr>
            <w:r w:rsidRPr="00514CFD">
              <w:rPr>
                <w:i/>
                <w:color w:val="000000"/>
                <w:u w:val="single"/>
              </w:rPr>
              <w:t>Suggested Evidence of Compliance:</w:t>
            </w:r>
            <w:r w:rsidRPr="00514CFD">
              <w:rPr>
                <w:i/>
                <w:color w:val="000000"/>
              </w:rPr>
              <w:t xml:space="preserve"> </w:t>
            </w:r>
            <w:r w:rsidRPr="00514CFD">
              <w:rPr>
                <w:color w:val="000000"/>
              </w:rPr>
              <w:t>Appropriate financial documents and an evaluation of adequacy of financial resources assigned to the Program indicating an opportunity to succeed in the mission of the unit.</w:t>
            </w:r>
          </w:p>
        </w:tc>
      </w:tr>
      <w:tr w:rsidR="00480A49" w:rsidRPr="00514CFD" w14:paraId="0BDAE1D7" w14:textId="77777777" w:rsidTr="009C75B5">
        <w:trPr>
          <w:trHeight w:val="1465"/>
        </w:trPr>
        <w:tc>
          <w:tcPr>
            <w:tcW w:w="14315" w:type="dxa"/>
            <w:shd w:val="clear" w:color="auto" w:fill="auto"/>
            <w:tcMar>
              <w:top w:w="0" w:type="dxa"/>
              <w:left w:w="0" w:type="dxa"/>
              <w:bottom w:w="0" w:type="dxa"/>
              <w:right w:w="0" w:type="dxa"/>
            </w:tcMar>
          </w:tcPr>
          <w:p w14:paraId="2F8007F7"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6B8DC86B" w14:textId="77777777" w:rsidR="007744EB" w:rsidRDefault="007744EB" w:rsidP="009C75B5">
            <w:pPr>
              <w:pBdr>
                <w:top w:val="nil"/>
                <w:left w:val="nil"/>
                <w:bottom w:val="nil"/>
                <w:right w:val="nil"/>
                <w:between w:val="nil"/>
              </w:pBdr>
            </w:pPr>
          </w:p>
          <w:p w14:paraId="3CE3D567" w14:textId="77777777" w:rsidR="007744EB" w:rsidRPr="007744EB" w:rsidRDefault="007744EB" w:rsidP="007744EB">
            <w:pPr>
              <w:jc w:val="both"/>
              <w:rPr>
                <w:sz w:val="22"/>
                <w:szCs w:val="22"/>
              </w:rPr>
            </w:pPr>
            <w:r w:rsidRPr="007744EB">
              <w:rPr>
                <w:sz w:val="22"/>
                <w:szCs w:val="22"/>
              </w:rPr>
              <w:t>The Leisure Studies Program’s financial resources stem from the allocation to the Department of Kinesiology, Sports &amp; Leisure Studies (KSLS) from GSU’s Operating Budget as shown below. The link below provides the funding levels for the department as a unit within the College of Education.</w:t>
            </w:r>
          </w:p>
          <w:p w14:paraId="0B7EA265" w14:textId="77777777" w:rsidR="007744EB" w:rsidRPr="007744EB" w:rsidRDefault="007744EB" w:rsidP="007744EB">
            <w:pPr>
              <w:jc w:val="both"/>
              <w:rPr>
                <w:sz w:val="22"/>
                <w:szCs w:val="22"/>
              </w:rPr>
            </w:pPr>
          </w:p>
          <w:p w14:paraId="798C064E" w14:textId="1428A53B" w:rsidR="007744EB" w:rsidRPr="007744EB" w:rsidRDefault="007744EB" w:rsidP="007744EB">
            <w:pPr>
              <w:pBdr>
                <w:top w:val="nil"/>
                <w:left w:val="nil"/>
                <w:bottom w:val="nil"/>
                <w:right w:val="nil"/>
                <w:between w:val="nil"/>
              </w:pBdr>
              <w:jc w:val="both"/>
              <w:rPr>
                <w:sz w:val="22"/>
                <w:szCs w:val="22"/>
              </w:rPr>
            </w:pPr>
            <w:r w:rsidRPr="007744EB">
              <w:rPr>
                <w:sz w:val="22"/>
                <w:szCs w:val="22"/>
              </w:rPr>
              <w:t>While funding levels for faculty are consistent with the University of Louisiana System institutions, there continues to be debate regarding meeting levels consistent with similar institutions in the Southern Region of the United States.  Gradual decreases in the Operating Budgets of “all” UL System institutions have been persistent since 2010.</w:t>
            </w:r>
          </w:p>
        </w:tc>
      </w:tr>
      <w:tr w:rsidR="00480A49" w:rsidRPr="00514CFD" w14:paraId="6A0C3C48" w14:textId="77777777" w:rsidTr="009C75B5">
        <w:trPr>
          <w:trHeight w:val="880"/>
        </w:trPr>
        <w:tc>
          <w:tcPr>
            <w:tcW w:w="14315" w:type="dxa"/>
            <w:shd w:val="clear" w:color="auto" w:fill="auto"/>
            <w:tcMar>
              <w:top w:w="0" w:type="dxa"/>
              <w:left w:w="0" w:type="dxa"/>
              <w:bottom w:w="0" w:type="dxa"/>
              <w:right w:w="0" w:type="dxa"/>
            </w:tcMar>
          </w:tcPr>
          <w:p w14:paraId="2F0DB120" w14:textId="77777777" w:rsidR="00480A49" w:rsidRDefault="00480A49" w:rsidP="009C75B5">
            <w:pPr>
              <w:pBdr>
                <w:top w:val="nil"/>
                <w:left w:val="nil"/>
                <w:bottom w:val="nil"/>
                <w:right w:val="nil"/>
                <w:between w:val="nil"/>
              </w:pBdr>
              <w:rPr>
                <w:b/>
              </w:rPr>
            </w:pPr>
            <w:r w:rsidRPr="00514CFD">
              <w:rPr>
                <w:b/>
              </w:rPr>
              <w:t>LINK(S)</w:t>
            </w:r>
          </w:p>
          <w:p w14:paraId="27174315" w14:textId="77777777" w:rsidR="00B41551" w:rsidRDefault="00B41551" w:rsidP="009C75B5">
            <w:pPr>
              <w:pBdr>
                <w:top w:val="nil"/>
                <w:left w:val="nil"/>
                <w:bottom w:val="nil"/>
                <w:right w:val="nil"/>
                <w:between w:val="nil"/>
              </w:pBdr>
            </w:pPr>
          </w:p>
          <w:p w14:paraId="6716A030" w14:textId="5CAE8A17" w:rsidR="00B41551" w:rsidRPr="00514CFD" w:rsidRDefault="00B41551" w:rsidP="009C75B5">
            <w:pPr>
              <w:pBdr>
                <w:top w:val="nil"/>
                <w:left w:val="nil"/>
                <w:bottom w:val="nil"/>
                <w:right w:val="nil"/>
                <w:between w:val="nil"/>
              </w:pBdr>
            </w:pPr>
            <w:r>
              <w:t>? ? (GSU Operating Budget … perhaps)</w:t>
            </w:r>
          </w:p>
        </w:tc>
      </w:tr>
    </w:tbl>
    <w:p w14:paraId="7271971B" w14:textId="429557AC" w:rsidR="00480A49" w:rsidRDefault="00480A49" w:rsidP="00480A49"/>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6AADCA37" w14:textId="77777777" w:rsidTr="009C75B5">
        <w:trPr>
          <w:tblHeader/>
        </w:trPr>
        <w:tc>
          <w:tcPr>
            <w:tcW w:w="14315" w:type="dxa"/>
            <w:shd w:val="clear" w:color="auto" w:fill="C1C1C1"/>
            <w:tcMar>
              <w:top w:w="0" w:type="dxa"/>
              <w:left w:w="0" w:type="dxa"/>
              <w:bottom w:w="0" w:type="dxa"/>
              <w:right w:w="0" w:type="dxa"/>
            </w:tcMar>
          </w:tcPr>
          <w:p w14:paraId="416A28CE" w14:textId="5AE6B1E7" w:rsidR="00480A49" w:rsidRDefault="00116AD4" w:rsidP="009C75B5">
            <w:pPr>
              <w:pBdr>
                <w:top w:val="nil"/>
                <w:left w:val="nil"/>
                <w:bottom w:val="nil"/>
                <w:right w:val="nil"/>
                <w:between w:val="nil"/>
              </w:pBdr>
              <w:spacing w:before="22"/>
              <w:rPr>
                <w:color w:val="000000"/>
              </w:rPr>
            </w:pPr>
            <w:proofErr w:type="gramStart"/>
            <w:r w:rsidRPr="00116AD4">
              <w:rPr>
                <w:b/>
                <w:color w:val="000000"/>
              </w:rPr>
              <w:t>3.01</w:t>
            </w:r>
            <w:r>
              <w:rPr>
                <w:color w:val="000000"/>
              </w:rPr>
              <w:t xml:space="preserve">  </w:t>
            </w:r>
            <w:r w:rsidRPr="00514CFD">
              <w:rPr>
                <w:color w:val="000000"/>
              </w:rPr>
              <w:t>Institutional</w:t>
            </w:r>
            <w:proofErr w:type="gramEnd"/>
            <w:r w:rsidRPr="00514CFD">
              <w:rPr>
                <w:color w:val="000000"/>
              </w:rPr>
              <w:t xml:space="preserve"> policies and the organizational structure within which the Program is housed shall afford sufficient opportunity for the Program to succeed in its mission, vision, and values with respect to:</w:t>
            </w:r>
          </w:p>
          <w:p w14:paraId="2BC99575" w14:textId="77777777" w:rsidR="00116AD4" w:rsidRDefault="00116AD4" w:rsidP="009C75B5">
            <w:pPr>
              <w:pBdr>
                <w:top w:val="nil"/>
                <w:left w:val="nil"/>
                <w:bottom w:val="nil"/>
                <w:right w:val="nil"/>
                <w:between w:val="nil"/>
              </w:pBdr>
              <w:spacing w:before="22"/>
              <w:rPr>
                <w:color w:val="000000"/>
              </w:rPr>
            </w:pPr>
          </w:p>
          <w:p w14:paraId="40366601" w14:textId="7D4CCBC4" w:rsidR="00116AD4" w:rsidRPr="00514CFD" w:rsidRDefault="00116AD4" w:rsidP="00116AD4">
            <w:pPr>
              <w:pBdr>
                <w:top w:val="nil"/>
                <w:left w:val="nil"/>
                <w:bottom w:val="nil"/>
                <w:right w:val="nil"/>
                <w:between w:val="nil"/>
              </w:pBdr>
              <w:ind w:left="720" w:right="116"/>
              <w:rPr>
                <w:color w:val="000000"/>
              </w:rPr>
            </w:pPr>
            <w:r w:rsidRPr="00116AD4">
              <w:rPr>
                <w:b/>
                <w:color w:val="000000"/>
              </w:rPr>
              <w:t>3.0</w:t>
            </w:r>
            <w:r>
              <w:rPr>
                <w:b/>
                <w:color w:val="000000"/>
              </w:rPr>
              <w:t>1</w:t>
            </w:r>
            <w:r w:rsidRPr="00116AD4">
              <w:rPr>
                <w:b/>
                <w:color w:val="000000"/>
              </w:rPr>
              <w:t>:</w:t>
            </w:r>
            <w:proofErr w:type="gramStart"/>
            <w:r w:rsidRPr="00116AD4">
              <w:rPr>
                <w:b/>
                <w:color w:val="000000"/>
              </w:rPr>
              <w:t>03</w:t>
            </w:r>
            <w:r>
              <w:rPr>
                <w:color w:val="000000"/>
              </w:rPr>
              <w:t xml:space="preserve">  </w:t>
            </w:r>
            <w:r w:rsidRPr="00514CFD">
              <w:rPr>
                <w:color w:val="000000"/>
              </w:rPr>
              <w:t>Implementation</w:t>
            </w:r>
            <w:proofErr w:type="gramEnd"/>
            <w:r w:rsidRPr="00514CFD">
              <w:rPr>
                <w:color w:val="000000"/>
              </w:rPr>
              <w:t xml:space="preserve"> of personnel policies and procedures.</w:t>
            </w:r>
          </w:p>
          <w:p w14:paraId="519560C2" w14:textId="01F40C55" w:rsidR="00116AD4" w:rsidRPr="00514CFD" w:rsidRDefault="00116AD4" w:rsidP="00116AD4">
            <w:pPr>
              <w:pBdr>
                <w:top w:val="nil"/>
                <w:left w:val="nil"/>
                <w:bottom w:val="nil"/>
                <w:right w:val="nil"/>
                <w:between w:val="nil"/>
              </w:pBdr>
              <w:spacing w:before="22"/>
              <w:ind w:left="720"/>
              <w:rPr>
                <w:b/>
                <w:color w:val="000000"/>
              </w:rPr>
            </w:pPr>
            <w:r w:rsidRPr="00514CFD">
              <w:rPr>
                <w:i/>
                <w:color w:val="000000"/>
                <w:u w:val="single"/>
              </w:rPr>
              <w:t>Suggested Evidence of Compliance:</w:t>
            </w:r>
            <w:r w:rsidRPr="00514CFD">
              <w:rPr>
                <w:i/>
                <w:color w:val="000000"/>
              </w:rPr>
              <w:t xml:space="preserve"> </w:t>
            </w:r>
            <w:r w:rsidRPr="00514CFD">
              <w:rPr>
                <w:color w:val="000000"/>
              </w:rPr>
              <w:t>Policy and procedure manual of the institution with appropriate pages highlighted, unit policy and procedure documents, or specific URL locations.</w:t>
            </w:r>
          </w:p>
        </w:tc>
      </w:tr>
      <w:tr w:rsidR="00480A49" w:rsidRPr="00514CFD" w14:paraId="5DDD3088" w14:textId="77777777" w:rsidTr="009C75B5">
        <w:trPr>
          <w:trHeight w:val="1465"/>
        </w:trPr>
        <w:tc>
          <w:tcPr>
            <w:tcW w:w="14315" w:type="dxa"/>
            <w:shd w:val="clear" w:color="auto" w:fill="auto"/>
            <w:tcMar>
              <w:top w:w="0" w:type="dxa"/>
              <w:left w:w="0" w:type="dxa"/>
              <w:bottom w:w="0" w:type="dxa"/>
              <w:right w:w="0" w:type="dxa"/>
            </w:tcMar>
          </w:tcPr>
          <w:p w14:paraId="76111958"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155B4F3B" w14:textId="77777777" w:rsidR="00B41551" w:rsidRPr="00B41551" w:rsidRDefault="00B41551" w:rsidP="00B41551">
            <w:pPr>
              <w:pBdr>
                <w:top w:val="nil"/>
                <w:left w:val="nil"/>
                <w:bottom w:val="nil"/>
                <w:right w:val="nil"/>
                <w:between w:val="nil"/>
              </w:pBdr>
              <w:jc w:val="both"/>
              <w:rPr>
                <w:sz w:val="22"/>
                <w:szCs w:val="22"/>
              </w:rPr>
            </w:pPr>
            <w:r w:rsidRPr="00B41551">
              <w:rPr>
                <w:sz w:val="22"/>
                <w:szCs w:val="22"/>
              </w:rPr>
              <w:t xml:space="preserve">Information about employee policies and procedures is detailed throughout the Unclassified Personnel Handbook and Faculty Handbook. The policies and procedures are set in place by administration to ensure the faculty are supported and also maintain appropriate terms while working. </w:t>
            </w:r>
          </w:p>
          <w:p w14:paraId="473D3A61" w14:textId="77777777" w:rsidR="00B41551" w:rsidRPr="00B41551" w:rsidRDefault="00B41551" w:rsidP="00B41551">
            <w:pPr>
              <w:pBdr>
                <w:top w:val="nil"/>
                <w:left w:val="nil"/>
                <w:bottom w:val="nil"/>
                <w:right w:val="nil"/>
                <w:between w:val="nil"/>
              </w:pBdr>
              <w:jc w:val="both"/>
              <w:rPr>
                <w:sz w:val="22"/>
                <w:szCs w:val="22"/>
              </w:rPr>
            </w:pPr>
          </w:p>
          <w:p w14:paraId="283394B8" w14:textId="6AFB56C9" w:rsidR="00B41551" w:rsidRPr="00514CFD" w:rsidRDefault="00B41551" w:rsidP="00B41551">
            <w:pPr>
              <w:pBdr>
                <w:top w:val="nil"/>
                <w:left w:val="nil"/>
                <w:bottom w:val="nil"/>
                <w:right w:val="nil"/>
                <w:between w:val="nil"/>
              </w:pBdr>
              <w:jc w:val="both"/>
            </w:pPr>
            <w:r w:rsidRPr="00B41551">
              <w:rPr>
                <w:sz w:val="22"/>
                <w:szCs w:val="22"/>
              </w:rPr>
              <w:t>The Faculty Handbook and the Unclassified Personnel Handbook can be reviewed at the following link:</w:t>
            </w:r>
          </w:p>
        </w:tc>
      </w:tr>
      <w:tr w:rsidR="00480A49" w:rsidRPr="00514CFD" w14:paraId="3675257F" w14:textId="77777777" w:rsidTr="009C75B5">
        <w:trPr>
          <w:trHeight w:val="880"/>
        </w:trPr>
        <w:tc>
          <w:tcPr>
            <w:tcW w:w="14315" w:type="dxa"/>
            <w:shd w:val="clear" w:color="auto" w:fill="auto"/>
            <w:tcMar>
              <w:top w:w="0" w:type="dxa"/>
              <w:left w:w="0" w:type="dxa"/>
              <w:bottom w:w="0" w:type="dxa"/>
              <w:right w:w="0" w:type="dxa"/>
            </w:tcMar>
          </w:tcPr>
          <w:p w14:paraId="6F7C3C35" w14:textId="77777777" w:rsidR="00480A49" w:rsidRDefault="00480A49" w:rsidP="009C75B5">
            <w:pPr>
              <w:pBdr>
                <w:top w:val="nil"/>
                <w:left w:val="nil"/>
                <w:bottom w:val="nil"/>
                <w:right w:val="nil"/>
                <w:between w:val="nil"/>
              </w:pBdr>
              <w:rPr>
                <w:b/>
              </w:rPr>
            </w:pPr>
            <w:r w:rsidRPr="00514CFD">
              <w:rPr>
                <w:b/>
              </w:rPr>
              <w:t>LINK(S)</w:t>
            </w:r>
          </w:p>
          <w:p w14:paraId="1200C722" w14:textId="77777777" w:rsidR="00B41551" w:rsidRDefault="00B41551" w:rsidP="009C75B5">
            <w:pPr>
              <w:pBdr>
                <w:top w:val="nil"/>
                <w:left w:val="nil"/>
                <w:bottom w:val="nil"/>
                <w:right w:val="nil"/>
                <w:between w:val="nil"/>
              </w:pBdr>
            </w:pPr>
          </w:p>
          <w:p w14:paraId="5A8356F2" w14:textId="77777777" w:rsidR="00B41551" w:rsidRPr="00B41551" w:rsidRDefault="00B41551" w:rsidP="00B41551">
            <w:pPr>
              <w:pStyle w:val="NormalWeb"/>
              <w:spacing w:before="0" w:beforeAutospacing="0" w:after="0" w:afterAutospacing="0"/>
              <w:rPr>
                <w:color w:val="2E74B5"/>
                <w:sz w:val="22"/>
                <w:szCs w:val="22"/>
              </w:rPr>
            </w:pPr>
            <w:hyperlink r:id="rId39" w:history="1">
              <w:r w:rsidRPr="00B41551">
                <w:rPr>
                  <w:rStyle w:val="Hyperlink"/>
                  <w:color w:val="2E74B5"/>
                  <w:sz w:val="22"/>
                  <w:szCs w:val="22"/>
                  <w:u w:val="none"/>
                </w:rPr>
                <w:t>GSU HR Policy &amp; Procedures Handbook (Faculty Handbook)</w:t>
              </w:r>
            </w:hyperlink>
          </w:p>
          <w:p w14:paraId="7BAB5AF7" w14:textId="77777777" w:rsidR="00B41551" w:rsidRPr="00B41551" w:rsidRDefault="00B41551" w:rsidP="00B41551">
            <w:pPr>
              <w:rPr>
                <w:rStyle w:val="Hyperlink"/>
                <w:color w:val="2E74B5"/>
                <w:sz w:val="22"/>
                <w:szCs w:val="22"/>
                <w:u w:val="none"/>
              </w:rPr>
            </w:pPr>
            <w:r w:rsidRPr="00B41551">
              <w:rPr>
                <w:sz w:val="22"/>
                <w:szCs w:val="22"/>
              </w:rPr>
              <w:fldChar w:fldCharType="begin"/>
            </w:r>
            <w:r w:rsidRPr="00B41551">
              <w:rPr>
                <w:sz w:val="22"/>
                <w:szCs w:val="22"/>
              </w:rPr>
              <w:instrText>HYPERLINK "http://gsunet.gram.edu/hr/docs/UNCLASSIFIED%20HandBook.pdf"</w:instrText>
            </w:r>
            <w:r w:rsidRPr="00B41551">
              <w:rPr>
                <w:sz w:val="22"/>
                <w:szCs w:val="22"/>
              </w:rPr>
            </w:r>
            <w:r w:rsidRPr="00B41551">
              <w:rPr>
                <w:sz w:val="22"/>
                <w:szCs w:val="22"/>
              </w:rPr>
              <w:fldChar w:fldCharType="separate"/>
            </w:r>
            <w:r w:rsidRPr="00B41551">
              <w:rPr>
                <w:rStyle w:val="Hyperlink"/>
                <w:color w:val="2E74B5"/>
                <w:sz w:val="22"/>
                <w:szCs w:val="22"/>
                <w:u w:val="none"/>
              </w:rPr>
              <w:t xml:space="preserve">Unclassified Personnel Handbook </w:t>
            </w:r>
          </w:p>
          <w:p w14:paraId="099BBB82" w14:textId="77CD9E2D" w:rsidR="00B41551" w:rsidRPr="00514CFD" w:rsidRDefault="00B41551" w:rsidP="00B41551">
            <w:pPr>
              <w:pBdr>
                <w:top w:val="nil"/>
                <w:left w:val="nil"/>
                <w:bottom w:val="nil"/>
                <w:right w:val="nil"/>
                <w:between w:val="nil"/>
              </w:pBdr>
            </w:pPr>
            <w:r w:rsidRPr="00B41551">
              <w:rPr>
                <w:sz w:val="22"/>
                <w:szCs w:val="22"/>
              </w:rPr>
              <w:fldChar w:fldCharType="end"/>
            </w:r>
          </w:p>
        </w:tc>
      </w:tr>
    </w:tbl>
    <w:p w14:paraId="472C469D" w14:textId="718ED4CE" w:rsidR="000A710A" w:rsidRDefault="000A710A" w:rsidP="00480A49"/>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28080535" w14:textId="77777777" w:rsidTr="009C75B5">
        <w:trPr>
          <w:tblHeader/>
        </w:trPr>
        <w:tc>
          <w:tcPr>
            <w:tcW w:w="14315" w:type="dxa"/>
            <w:shd w:val="clear" w:color="auto" w:fill="C1C1C1"/>
            <w:tcMar>
              <w:top w:w="0" w:type="dxa"/>
              <w:left w:w="0" w:type="dxa"/>
              <w:bottom w:w="0" w:type="dxa"/>
              <w:right w:w="0" w:type="dxa"/>
            </w:tcMar>
          </w:tcPr>
          <w:p w14:paraId="1DDC5C4D" w14:textId="6FE86F95" w:rsidR="00480A49" w:rsidRDefault="000A710A" w:rsidP="009C75B5">
            <w:pPr>
              <w:pBdr>
                <w:top w:val="nil"/>
                <w:left w:val="nil"/>
                <w:bottom w:val="nil"/>
                <w:right w:val="nil"/>
                <w:between w:val="nil"/>
              </w:pBdr>
              <w:spacing w:before="22"/>
              <w:rPr>
                <w:color w:val="000000"/>
              </w:rPr>
            </w:pPr>
            <w:r>
              <w:br w:type="page"/>
            </w:r>
            <w:proofErr w:type="gramStart"/>
            <w:r w:rsidR="000E3083" w:rsidRPr="000E3083">
              <w:rPr>
                <w:b/>
                <w:color w:val="000000"/>
              </w:rPr>
              <w:t>3.01</w:t>
            </w:r>
            <w:r w:rsidR="000E3083">
              <w:rPr>
                <w:color w:val="000000"/>
              </w:rPr>
              <w:t xml:space="preserve">  </w:t>
            </w:r>
            <w:r w:rsidR="00116AD4" w:rsidRPr="00514CFD">
              <w:rPr>
                <w:color w:val="000000"/>
              </w:rPr>
              <w:t>Institutional</w:t>
            </w:r>
            <w:proofErr w:type="gramEnd"/>
            <w:r w:rsidR="00116AD4" w:rsidRPr="00514CFD">
              <w:rPr>
                <w:color w:val="000000"/>
              </w:rPr>
              <w:t xml:space="preserve"> policies and the organizational structure within which the Program is housed shall afford sufficient opportunity for the Program to succeed in its mission, vision, and values with respect to:</w:t>
            </w:r>
          </w:p>
          <w:p w14:paraId="104DC5F7" w14:textId="77777777" w:rsidR="00116AD4" w:rsidRDefault="00116AD4" w:rsidP="009C75B5">
            <w:pPr>
              <w:pBdr>
                <w:top w:val="nil"/>
                <w:left w:val="nil"/>
                <w:bottom w:val="nil"/>
                <w:right w:val="nil"/>
                <w:between w:val="nil"/>
              </w:pBdr>
              <w:spacing w:before="22"/>
              <w:rPr>
                <w:color w:val="000000"/>
              </w:rPr>
            </w:pPr>
          </w:p>
          <w:p w14:paraId="5C86B659" w14:textId="5261E4A4" w:rsidR="000E3083" w:rsidRPr="00514CFD" w:rsidRDefault="00116AD4" w:rsidP="000E3083">
            <w:pPr>
              <w:ind w:left="720" w:right="127"/>
              <w:jc w:val="both"/>
            </w:pPr>
            <w:r w:rsidRPr="000E3083">
              <w:rPr>
                <w:b/>
                <w:color w:val="000000"/>
              </w:rPr>
              <w:t>3.01:04</w:t>
            </w:r>
            <w:r>
              <w:rPr>
                <w:color w:val="000000"/>
              </w:rPr>
              <w:t xml:space="preserve"> </w:t>
            </w:r>
            <w:r w:rsidR="000E3083" w:rsidRPr="00514CFD">
              <w:t>Development and implementation of academic policies and procedures for the unit.</w:t>
            </w:r>
          </w:p>
          <w:p w14:paraId="089DC7D6" w14:textId="370E6207" w:rsidR="00116AD4" w:rsidRPr="00514CFD" w:rsidRDefault="000E3083" w:rsidP="000E3083">
            <w:pPr>
              <w:pBdr>
                <w:top w:val="nil"/>
                <w:left w:val="nil"/>
                <w:bottom w:val="nil"/>
                <w:right w:val="nil"/>
                <w:between w:val="nil"/>
              </w:pBdr>
              <w:spacing w:before="22"/>
              <w:ind w:left="720"/>
              <w:rPr>
                <w:b/>
                <w:color w:val="000000"/>
              </w:rPr>
            </w:pPr>
            <w:r w:rsidRPr="00514CFD">
              <w:rPr>
                <w:i/>
                <w:u w:val="single"/>
              </w:rPr>
              <w:t>Suggested Evidence of Compliance:</w:t>
            </w:r>
            <w:r w:rsidRPr="00514CFD">
              <w:rPr>
                <w:i/>
              </w:rPr>
              <w:t xml:space="preserve"> </w:t>
            </w:r>
            <w:r w:rsidRPr="00514CFD">
              <w:t>Policy and procedure manual of the institution with appropriate pages highlighted, unit policy and procedure documents, or specific URL locations.</w:t>
            </w:r>
          </w:p>
        </w:tc>
      </w:tr>
      <w:tr w:rsidR="00480A49" w:rsidRPr="00514CFD" w14:paraId="177BD2EB" w14:textId="77777777" w:rsidTr="009C75B5">
        <w:trPr>
          <w:trHeight w:val="1465"/>
        </w:trPr>
        <w:tc>
          <w:tcPr>
            <w:tcW w:w="14315" w:type="dxa"/>
            <w:shd w:val="clear" w:color="auto" w:fill="auto"/>
            <w:tcMar>
              <w:top w:w="0" w:type="dxa"/>
              <w:left w:w="0" w:type="dxa"/>
              <w:bottom w:w="0" w:type="dxa"/>
              <w:right w:w="0" w:type="dxa"/>
            </w:tcMar>
          </w:tcPr>
          <w:p w14:paraId="19C80CDE"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339B7D9B" w14:textId="77777777" w:rsidR="00B41551" w:rsidRDefault="00B41551" w:rsidP="009C75B5">
            <w:pPr>
              <w:pBdr>
                <w:top w:val="nil"/>
                <w:left w:val="nil"/>
                <w:bottom w:val="nil"/>
                <w:right w:val="nil"/>
                <w:between w:val="nil"/>
              </w:pBdr>
            </w:pPr>
          </w:p>
          <w:p w14:paraId="619E8C5B" w14:textId="77777777" w:rsidR="00B41551" w:rsidRDefault="00B41551" w:rsidP="00B41551">
            <w:pPr>
              <w:pBdr>
                <w:top w:val="nil"/>
                <w:left w:val="nil"/>
                <w:bottom w:val="nil"/>
                <w:right w:val="nil"/>
                <w:between w:val="nil"/>
              </w:pBdr>
              <w:jc w:val="both"/>
              <w:rPr>
                <w:sz w:val="22"/>
                <w:szCs w:val="22"/>
              </w:rPr>
            </w:pPr>
          </w:p>
          <w:p w14:paraId="56BC7907" w14:textId="3EABD887" w:rsidR="00B41551" w:rsidRPr="00B41551" w:rsidRDefault="00B41551" w:rsidP="00B41551">
            <w:pPr>
              <w:pBdr>
                <w:top w:val="nil"/>
                <w:left w:val="nil"/>
                <w:bottom w:val="nil"/>
                <w:right w:val="nil"/>
                <w:between w:val="nil"/>
              </w:pBdr>
              <w:jc w:val="both"/>
              <w:rPr>
                <w:sz w:val="22"/>
                <w:szCs w:val="22"/>
              </w:rPr>
            </w:pPr>
            <w:r w:rsidRPr="00B41551">
              <w:rPr>
                <w:sz w:val="22"/>
                <w:szCs w:val="22"/>
              </w:rPr>
              <w:t>Academic policies and procedures are highlighted throughout the GSU Faculty Handbook and the GSU Unclassified Personnel Handbook, both were created by the administration at Grambling State University. Both handbooks give detailed policies to ensure the integrity of the academics and compliance with standards.</w:t>
            </w:r>
          </w:p>
        </w:tc>
      </w:tr>
      <w:tr w:rsidR="00480A49" w:rsidRPr="00514CFD" w14:paraId="2214692D" w14:textId="77777777" w:rsidTr="009C75B5">
        <w:trPr>
          <w:trHeight w:val="880"/>
        </w:trPr>
        <w:tc>
          <w:tcPr>
            <w:tcW w:w="14315" w:type="dxa"/>
            <w:shd w:val="clear" w:color="auto" w:fill="auto"/>
            <w:tcMar>
              <w:top w:w="0" w:type="dxa"/>
              <w:left w:w="0" w:type="dxa"/>
              <w:bottom w:w="0" w:type="dxa"/>
              <w:right w:w="0" w:type="dxa"/>
            </w:tcMar>
          </w:tcPr>
          <w:p w14:paraId="0C051F17" w14:textId="556A85E3" w:rsidR="00480A49" w:rsidRDefault="00480A49" w:rsidP="009C75B5">
            <w:pPr>
              <w:pBdr>
                <w:top w:val="nil"/>
                <w:left w:val="nil"/>
                <w:bottom w:val="nil"/>
                <w:right w:val="nil"/>
                <w:between w:val="nil"/>
              </w:pBdr>
              <w:rPr>
                <w:b/>
              </w:rPr>
            </w:pPr>
            <w:r w:rsidRPr="00514CFD">
              <w:rPr>
                <w:b/>
              </w:rPr>
              <w:t>LINK(S)</w:t>
            </w:r>
          </w:p>
          <w:p w14:paraId="729F293B" w14:textId="5EFDBF7B" w:rsidR="00B41551" w:rsidRDefault="00B41551" w:rsidP="009C75B5">
            <w:pPr>
              <w:pBdr>
                <w:top w:val="nil"/>
                <w:left w:val="nil"/>
                <w:bottom w:val="nil"/>
                <w:right w:val="nil"/>
                <w:between w:val="nil"/>
              </w:pBdr>
              <w:rPr>
                <w:b/>
              </w:rPr>
            </w:pPr>
          </w:p>
          <w:p w14:paraId="0E0E6CC2" w14:textId="61F67EC4" w:rsidR="00B41551" w:rsidRPr="00B41551" w:rsidRDefault="00B41551" w:rsidP="00B41551">
            <w:pPr>
              <w:rPr>
                <w:rStyle w:val="Hyperlink"/>
                <w:color w:val="2E74B5"/>
                <w:u w:val="none"/>
              </w:rPr>
            </w:pPr>
            <w:r w:rsidRPr="00B41551">
              <w:rPr>
                <w:color w:val="2E74B5"/>
                <w:shd w:val="clear" w:color="auto" w:fill="FFFFFF"/>
              </w:rPr>
              <w:fldChar w:fldCharType="begin"/>
            </w:r>
            <w:r w:rsidRPr="00B41551">
              <w:rPr>
                <w:color w:val="2E74B5"/>
                <w:shd w:val="clear" w:color="auto" w:fill="FFFFFF"/>
              </w:rPr>
              <w:instrText xml:space="preserve"> HYPERLINK "http://gsunet.gram.edu/docs/Faculty%20Handbook%20Final09Updated070313.pdf" </w:instrText>
            </w:r>
            <w:r w:rsidRPr="00B41551">
              <w:rPr>
                <w:color w:val="2E74B5"/>
                <w:shd w:val="clear" w:color="auto" w:fill="FFFFFF"/>
              </w:rPr>
            </w:r>
            <w:r w:rsidRPr="00B41551">
              <w:rPr>
                <w:color w:val="2E74B5"/>
                <w:shd w:val="clear" w:color="auto" w:fill="FFFFFF"/>
              </w:rPr>
              <w:fldChar w:fldCharType="separate"/>
            </w:r>
            <w:r w:rsidRPr="00B41551">
              <w:rPr>
                <w:rStyle w:val="Hyperlink"/>
                <w:color w:val="2E74B5"/>
                <w:u w:val="none"/>
                <w:shd w:val="clear" w:color="auto" w:fill="FFFFFF"/>
              </w:rPr>
              <w:t>GSU HR Policy &amp; Procedures Handbook (Faculty Handbook)</w:t>
            </w:r>
          </w:p>
          <w:p w14:paraId="5A6F12A9" w14:textId="77777777" w:rsidR="00B41551" w:rsidRPr="00B41551" w:rsidRDefault="00B41551" w:rsidP="00B41551">
            <w:pPr>
              <w:rPr>
                <w:rStyle w:val="Hyperlink"/>
                <w:color w:val="2E74B5"/>
                <w:u w:val="none"/>
              </w:rPr>
            </w:pPr>
            <w:r w:rsidRPr="00B41551">
              <w:rPr>
                <w:color w:val="2E74B5"/>
                <w:shd w:val="clear" w:color="auto" w:fill="FFFFFF"/>
              </w:rPr>
              <w:fldChar w:fldCharType="end"/>
            </w:r>
            <w:r w:rsidRPr="00B41551">
              <w:rPr>
                <w:color w:val="2E74B5"/>
              </w:rPr>
              <w:fldChar w:fldCharType="begin"/>
            </w:r>
            <w:r w:rsidRPr="00B41551">
              <w:rPr>
                <w:color w:val="2E74B5"/>
              </w:rPr>
              <w:instrText>HYPERLINK "http://gsunet.gram.edu/hr/docs/UNCLASSIFIED%20HandBook.pdf"</w:instrText>
            </w:r>
            <w:r w:rsidRPr="00B41551">
              <w:rPr>
                <w:color w:val="2E74B5"/>
              </w:rPr>
            </w:r>
            <w:r w:rsidRPr="00B41551">
              <w:rPr>
                <w:color w:val="2E74B5"/>
              </w:rPr>
              <w:fldChar w:fldCharType="separate"/>
            </w:r>
            <w:r w:rsidRPr="00B41551">
              <w:rPr>
                <w:rStyle w:val="Hyperlink"/>
                <w:color w:val="2E74B5"/>
                <w:u w:val="none"/>
              </w:rPr>
              <w:t>Unclassified Personnel Handbook</w:t>
            </w:r>
          </w:p>
          <w:p w14:paraId="04573EE4" w14:textId="722BC278" w:rsidR="00B41551" w:rsidRPr="00514CFD" w:rsidRDefault="00B41551" w:rsidP="00B41551">
            <w:pPr>
              <w:pBdr>
                <w:top w:val="nil"/>
                <w:left w:val="nil"/>
                <w:bottom w:val="nil"/>
                <w:right w:val="nil"/>
                <w:between w:val="nil"/>
              </w:pBdr>
            </w:pPr>
            <w:r w:rsidRPr="00B41551">
              <w:rPr>
                <w:color w:val="2E74B5"/>
              </w:rPr>
              <w:fldChar w:fldCharType="end"/>
            </w:r>
          </w:p>
        </w:tc>
      </w:tr>
    </w:tbl>
    <w:p w14:paraId="0413AD9B" w14:textId="77777777" w:rsidR="00480A49" w:rsidRDefault="00480A49" w:rsidP="00480A49"/>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199A7E4E" w14:textId="77777777" w:rsidTr="009C75B5">
        <w:trPr>
          <w:tblHeader/>
        </w:trPr>
        <w:tc>
          <w:tcPr>
            <w:tcW w:w="14315" w:type="dxa"/>
            <w:shd w:val="clear" w:color="auto" w:fill="C1C1C1"/>
            <w:tcMar>
              <w:top w:w="0" w:type="dxa"/>
              <w:left w:w="0" w:type="dxa"/>
              <w:bottom w:w="0" w:type="dxa"/>
              <w:right w:w="0" w:type="dxa"/>
            </w:tcMar>
          </w:tcPr>
          <w:p w14:paraId="005A8869" w14:textId="5232CD68" w:rsidR="000E3083" w:rsidRPr="00514CFD" w:rsidRDefault="000E3083" w:rsidP="000E3083">
            <w:pPr>
              <w:pBdr>
                <w:top w:val="nil"/>
                <w:left w:val="nil"/>
                <w:bottom w:val="nil"/>
                <w:right w:val="nil"/>
                <w:between w:val="nil"/>
              </w:pBdr>
              <w:ind w:right="121"/>
              <w:rPr>
                <w:color w:val="000000"/>
              </w:rPr>
            </w:pPr>
            <w:proofErr w:type="gramStart"/>
            <w:r w:rsidRPr="000E3083">
              <w:rPr>
                <w:b/>
                <w:color w:val="000000"/>
              </w:rPr>
              <w:lastRenderedPageBreak/>
              <w:t>3.02</w:t>
            </w:r>
            <w:r>
              <w:rPr>
                <w:color w:val="000000"/>
              </w:rPr>
              <w:t xml:space="preserve">  </w:t>
            </w:r>
            <w:r w:rsidRPr="00514CFD">
              <w:rPr>
                <w:color w:val="000000"/>
              </w:rPr>
              <w:t>The</w:t>
            </w:r>
            <w:proofErr w:type="gramEnd"/>
            <w:r w:rsidRPr="00514CFD">
              <w:rPr>
                <w:color w:val="000000"/>
              </w:rPr>
              <w:t xml:space="preserve"> Program administrator of the academic unit shall hold a full-time appointment in his or her academic unit with the rank of associate or full professor with tenure, with appropriate academic credentials in the unit being considered for accreditation.</w:t>
            </w:r>
          </w:p>
          <w:p w14:paraId="01F7C703" w14:textId="2C2FDF0A" w:rsidR="00480A49" w:rsidRPr="00514CFD" w:rsidRDefault="000E3083" w:rsidP="000E3083">
            <w:pPr>
              <w:pBdr>
                <w:top w:val="nil"/>
                <w:left w:val="nil"/>
                <w:bottom w:val="nil"/>
                <w:right w:val="nil"/>
                <w:between w:val="nil"/>
              </w:pBdr>
              <w:spacing w:before="22"/>
              <w:rPr>
                <w:b/>
                <w:color w:val="000000"/>
              </w:rPr>
            </w:pPr>
            <w:r w:rsidRPr="00514CFD">
              <w:rPr>
                <w:i/>
                <w:color w:val="000000"/>
                <w:u w:val="single"/>
              </w:rPr>
              <w:t>Suggested Evidence of Compliance:</w:t>
            </w:r>
            <w:r w:rsidRPr="00514CFD">
              <w:rPr>
                <w:i/>
                <w:color w:val="000000"/>
              </w:rPr>
              <w:t xml:space="preserve"> </w:t>
            </w:r>
            <w:r w:rsidRPr="00514CFD">
              <w:rPr>
                <w:color w:val="000000"/>
              </w:rPr>
              <w:t>Curriculum vita of the administrator or coordinator</w:t>
            </w:r>
            <w:r w:rsidRPr="00514CFD">
              <w:rPr>
                <w:i/>
                <w:color w:val="000000"/>
              </w:rPr>
              <w:t>.</w:t>
            </w:r>
          </w:p>
        </w:tc>
      </w:tr>
      <w:tr w:rsidR="00480A49" w:rsidRPr="00514CFD" w14:paraId="40E12D23" w14:textId="77777777" w:rsidTr="009C75B5">
        <w:trPr>
          <w:trHeight w:val="1465"/>
        </w:trPr>
        <w:tc>
          <w:tcPr>
            <w:tcW w:w="14315" w:type="dxa"/>
            <w:shd w:val="clear" w:color="auto" w:fill="auto"/>
            <w:tcMar>
              <w:top w:w="0" w:type="dxa"/>
              <w:left w:w="0" w:type="dxa"/>
              <w:bottom w:w="0" w:type="dxa"/>
              <w:right w:w="0" w:type="dxa"/>
            </w:tcMar>
          </w:tcPr>
          <w:p w14:paraId="3F74C295"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747C3C07" w14:textId="77777777" w:rsidR="00B41551" w:rsidRDefault="00B41551" w:rsidP="009C75B5">
            <w:pPr>
              <w:pBdr>
                <w:top w:val="nil"/>
                <w:left w:val="nil"/>
                <w:bottom w:val="nil"/>
                <w:right w:val="nil"/>
                <w:between w:val="nil"/>
              </w:pBdr>
            </w:pPr>
          </w:p>
          <w:p w14:paraId="42AE1CB2" w14:textId="77777777" w:rsidR="00626F3F" w:rsidRDefault="00626F3F" w:rsidP="00626F3F">
            <w:pPr>
              <w:pBdr>
                <w:top w:val="nil"/>
                <w:left w:val="nil"/>
                <w:bottom w:val="nil"/>
                <w:right w:val="nil"/>
                <w:between w:val="nil"/>
              </w:pBdr>
              <w:jc w:val="both"/>
              <w:rPr>
                <w:sz w:val="22"/>
                <w:szCs w:val="22"/>
              </w:rPr>
            </w:pPr>
          </w:p>
          <w:p w14:paraId="56EC435D" w14:textId="72D3CEB6" w:rsidR="00B41551" w:rsidRPr="00626F3F" w:rsidRDefault="00626F3F" w:rsidP="00626F3F">
            <w:pPr>
              <w:pBdr>
                <w:top w:val="nil"/>
                <w:left w:val="nil"/>
                <w:bottom w:val="nil"/>
                <w:right w:val="nil"/>
                <w:between w:val="nil"/>
              </w:pBdr>
              <w:jc w:val="both"/>
              <w:rPr>
                <w:sz w:val="22"/>
                <w:szCs w:val="22"/>
              </w:rPr>
            </w:pPr>
            <w:r w:rsidRPr="00626F3F">
              <w:rPr>
                <w:sz w:val="22"/>
                <w:szCs w:val="22"/>
              </w:rPr>
              <w:t xml:space="preserve">The Department Head/Director caries the rank of </w:t>
            </w:r>
            <w:r w:rsidRPr="00626F3F">
              <w:rPr>
                <w:b/>
                <w:sz w:val="22"/>
                <w:szCs w:val="22"/>
              </w:rPr>
              <w:t>Associate Professor</w:t>
            </w:r>
            <w:r w:rsidRPr="00626F3F">
              <w:rPr>
                <w:sz w:val="22"/>
                <w:szCs w:val="22"/>
              </w:rPr>
              <w:t xml:space="preserve"> and is </w:t>
            </w:r>
            <w:r w:rsidRPr="00626F3F">
              <w:rPr>
                <w:b/>
                <w:sz w:val="22"/>
                <w:szCs w:val="22"/>
              </w:rPr>
              <w:t>tenured</w:t>
            </w:r>
            <w:r w:rsidRPr="00626F3F">
              <w:rPr>
                <w:sz w:val="22"/>
                <w:szCs w:val="22"/>
              </w:rPr>
              <w:t xml:space="preserve"> in the KSLS Department. In this capacity, the Department Head also serves as Program Administrat</w:t>
            </w:r>
            <w:r>
              <w:rPr>
                <w:sz w:val="22"/>
                <w:szCs w:val="22"/>
              </w:rPr>
              <w:t>or</w:t>
            </w:r>
            <w:r w:rsidRPr="00626F3F">
              <w:rPr>
                <w:sz w:val="22"/>
                <w:szCs w:val="22"/>
              </w:rPr>
              <w:t>.</w:t>
            </w:r>
          </w:p>
        </w:tc>
      </w:tr>
      <w:tr w:rsidR="00480A49" w:rsidRPr="00514CFD" w14:paraId="62FC5E3D" w14:textId="77777777" w:rsidTr="009C75B5">
        <w:trPr>
          <w:trHeight w:val="880"/>
        </w:trPr>
        <w:tc>
          <w:tcPr>
            <w:tcW w:w="14315" w:type="dxa"/>
            <w:shd w:val="clear" w:color="auto" w:fill="auto"/>
            <w:tcMar>
              <w:top w:w="0" w:type="dxa"/>
              <w:left w:w="0" w:type="dxa"/>
              <w:bottom w:w="0" w:type="dxa"/>
              <w:right w:w="0" w:type="dxa"/>
            </w:tcMar>
          </w:tcPr>
          <w:p w14:paraId="1DFF64B6" w14:textId="77777777" w:rsidR="00480A49" w:rsidRDefault="00480A49" w:rsidP="009C75B5">
            <w:pPr>
              <w:pBdr>
                <w:top w:val="nil"/>
                <w:left w:val="nil"/>
                <w:bottom w:val="nil"/>
                <w:right w:val="nil"/>
                <w:between w:val="nil"/>
              </w:pBdr>
              <w:rPr>
                <w:b/>
              </w:rPr>
            </w:pPr>
            <w:r w:rsidRPr="00514CFD">
              <w:rPr>
                <w:b/>
              </w:rPr>
              <w:t>LINK(S)</w:t>
            </w:r>
          </w:p>
          <w:p w14:paraId="2242A07E" w14:textId="77777777" w:rsidR="00626F3F" w:rsidRDefault="00626F3F" w:rsidP="009C75B5">
            <w:pPr>
              <w:pBdr>
                <w:top w:val="nil"/>
                <w:left w:val="nil"/>
                <w:bottom w:val="nil"/>
                <w:right w:val="nil"/>
                <w:between w:val="nil"/>
              </w:pBdr>
            </w:pPr>
          </w:p>
          <w:p w14:paraId="67936686" w14:textId="77777777" w:rsidR="00626F3F" w:rsidRPr="005841AD" w:rsidRDefault="00626F3F" w:rsidP="00626F3F"/>
          <w:p w14:paraId="1CD11B51" w14:textId="77777777" w:rsidR="00626F3F" w:rsidRPr="005841AD" w:rsidRDefault="00626F3F" w:rsidP="00626F3F">
            <w:r w:rsidRPr="005841AD">
              <w:t xml:space="preserve">Table 1.04 (also on p. ??) </w:t>
            </w:r>
          </w:p>
          <w:p w14:paraId="198D7634" w14:textId="1D11B6D6" w:rsidR="00626F3F" w:rsidRPr="00514CFD" w:rsidRDefault="00626F3F" w:rsidP="00626F3F">
            <w:pPr>
              <w:pBdr>
                <w:top w:val="nil"/>
                <w:left w:val="nil"/>
                <w:bottom w:val="nil"/>
                <w:right w:val="nil"/>
                <w:between w:val="nil"/>
              </w:pBdr>
            </w:pPr>
            <w:r w:rsidRPr="005841AD">
              <w:t>Faculty Credential Table</w:t>
            </w:r>
          </w:p>
        </w:tc>
      </w:tr>
    </w:tbl>
    <w:p w14:paraId="06B83097" w14:textId="0CF80229" w:rsidR="000A710A" w:rsidRDefault="000A710A" w:rsidP="00480A49"/>
    <w:p w14:paraId="21778AA8" w14:textId="77777777" w:rsidR="000A710A" w:rsidRDefault="000A710A">
      <w:r>
        <w:br w:type="page"/>
      </w:r>
    </w:p>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49324E81" w14:textId="77777777" w:rsidTr="009C75B5">
        <w:trPr>
          <w:tblHeader/>
        </w:trPr>
        <w:tc>
          <w:tcPr>
            <w:tcW w:w="14315" w:type="dxa"/>
            <w:shd w:val="clear" w:color="auto" w:fill="C1C1C1"/>
            <w:tcMar>
              <w:top w:w="0" w:type="dxa"/>
              <w:left w:w="0" w:type="dxa"/>
              <w:bottom w:w="0" w:type="dxa"/>
              <w:right w:w="0" w:type="dxa"/>
            </w:tcMar>
          </w:tcPr>
          <w:p w14:paraId="53E7BCAA" w14:textId="77777777" w:rsidR="000E3083" w:rsidRPr="00514CFD" w:rsidRDefault="000E3083" w:rsidP="000E3083">
            <w:pPr>
              <w:pBdr>
                <w:top w:val="nil"/>
                <w:left w:val="nil"/>
                <w:bottom w:val="nil"/>
                <w:right w:val="nil"/>
                <w:between w:val="nil"/>
              </w:pBdr>
              <w:ind w:right="329"/>
              <w:rPr>
                <w:color w:val="000000"/>
              </w:rPr>
            </w:pPr>
            <w:proofErr w:type="gramStart"/>
            <w:r>
              <w:rPr>
                <w:b/>
                <w:color w:val="000000"/>
              </w:rPr>
              <w:lastRenderedPageBreak/>
              <w:t xml:space="preserve">3.03  </w:t>
            </w:r>
            <w:r w:rsidRPr="00514CFD">
              <w:rPr>
                <w:color w:val="000000"/>
              </w:rPr>
              <w:t>The</w:t>
            </w:r>
            <w:proofErr w:type="gramEnd"/>
            <w:r w:rsidRPr="00514CFD">
              <w:rPr>
                <w:color w:val="000000"/>
              </w:rPr>
              <w:t xml:space="preserve"> Program administrator of the academic unit shall have a workload assignment and compensation consistent with the prevailing practice within the institution.</w:t>
            </w:r>
          </w:p>
          <w:p w14:paraId="632CCFF1" w14:textId="7C3D9B06" w:rsidR="00480A49" w:rsidRPr="00514CFD" w:rsidRDefault="000E3083" w:rsidP="000E3083">
            <w:pPr>
              <w:pBdr>
                <w:top w:val="nil"/>
                <w:left w:val="nil"/>
                <w:bottom w:val="nil"/>
                <w:right w:val="nil"/>
                <w:between w:val="nil"/>
              </w:pBdr>
              <w:spacing w:before="22"/>
              <w:rPr>
                <w:b/>
                <w:color w:val="000000"/>
              </w:rPr>
            </w:pPr>
            <w:r w:rsidRPr="00514CFD">
              <w:rPr>
                <w:i/>
                <w:color w:val="000000"/>
                <w:u w:val="single"/>
              </w:rPr>
              <w:t xml:space="preserve">Suggested Evidence of Compliance: </w:t>
            </w:r>
            <w:r w:rsidRPr="00514CFD">
              <w:rPr>
                <w:color w:val="000000"/>
              </w:rPr>
              <w:t>A description of the process through which workloads are established, along with actual assignments of the administrator or coordinator. Some Programs may have formal, written policies regarding workload. In those cases, the policy statements should be provided.</w:t>
            </w:r>
          </w:p>
        </w:tc>
      </w:tr>
      <w:tr w:rsidR="00480A49" w:rsidRPr="00514CFD" w14:paraId="0CB308B1" w14:textId="77777777" w:rsidTr="009C75B5">
        <w:trPr>
          <w:trHeight w:val="1465"/>
        </w:trPr>
        <w:tc>
          <w:tcPr>
            <w:tcW w:w="14315" w:type="dxa"/>
            <w:shd w:val="clear" w:color="auto" w:fill="auto"/>
            <w:tcMar>
              <w:top w:w="0" w:type="dxa"/>
              <w:left w:w="0" w:type="dxa"/>
              <w:bottom w:w="0" w:type="dxa"/>
              <w:right w:w="0" w:type="dxa"/>
            </w:tcMar>
          </w:tcPr>
          <w:p w14:paraId="54ADD589"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7F7501E8" w14:textId="77777777" w:rsidR="00626F3F" w:rsidRDefault="00626F3F" w:rsidP="009C75B5">
            <w:pPr>
              <w:pBdr>
                <w:top w:val="nil"/>
                <w:left w:val="nil"/>
                <w:bottom w:val="nil"/>
                <w:right w:val="nil"/>
                <w:between w:val="nil"/>
              </w:pBdr>
            </w:pPr>
          </w:p>
          <w:p w14:paraId="4831CC84" w14:textId="77777777" w:rsidR="00626F3F" w:rsidRDefault="00626F3F" w:rsidP="009C75B5">
            <w:pPr>
              <w:pBdr>
                <w:top w:val="nil"/>
                <w:left w:val="nil"/>
                <w:bottom w:val="nil"/>
                <w:right w:val="nil"/>
                <w:between w:val="nil"/>
              </w:pBdr>
            </w:pPr>
          </w:p>
          <w:p w14:paraId="29FA91AB" w14:textId="46D72EF8" w:rsidR="00626F3F" w:rsidRPr="00514CFD" w:rsidRDefault="00626F3F" w:rsidP="009C75B5">
            <w:pPr>
              <w:pBdr>
                <w:top w:val="nil"/>
                <w:left w:val="nil"/>
                <w:bottom w:val="nil"/>
                <w:right w:val="nil"/>
                <w:between w:val="nil"/>
              </w:pBdr>
            </w:pPr>
            <w:r w:rsidRPr="005841AD">
              <w:t>The program administrator has a workload assignment that is conducive to regular full-time faculty, consisting of 12 hours, per semester. Additional compensation is given for teaching an extra course, but an additional course is rarely, if ever given.</w:t>
            </w:r>
          </w:p>
        </w:tc>
      </w:tr>
      <w:tr w:rsidR="00480A49" w:rsidRPr="00514CFD" w14:paraId="6AACA631" w14:textId="77777777" w:rsidTr="009C75B5">
        <w:trPr>
          <w:trHeight w:val="880"/>
        </w:trPr>
        <w:tc>
          <w:tcPr>
            <w:tcW w:w="14315" w:type="dxa"/>
            <w:shd w:val="clear" w:color="auto" w:fill="auto"/>
            <w:tcMar>
              <w:top w:w="0" w:type="dxa"/>
              <w:left w:w="0" w:type="dxa"/>
              <w:bottom w:w="0" w:type="dxa"/>
              <w:right w:w="0" w:type="dxa"/>
            </w:tcMar>
          </w:tcPr>
          <w:p w14:paraId="73AC9168" w14:textId="77777777" w:rsidR="00480A49" w:rsidRDefault="00480A49" w:rsidP="009C75B5">
            <w:pPr>
              <w:pBdr>
                <w:top w:val="nil"/>
                <w:left w:val="nil"/>
                <w:bottom w:val="nil"/>
                <w:right w:val="nil"/>
                <w:between w:val="nil"/>
              </w:pBdr>
              <w:rPr>
                <w:b/>
              </w:rPr>
            </w:pPr>
            <w:r w:rsidRPr="00514CFD">
              <w:rPr>
                <w:b/>
              </w:rPr>
              <w:t>LINK(S)</w:t>
            </w:r>
          </w:p>
          <w:p w14:paraId="1BECE755" w14:textId="77777777" w:rsidR="00626F3F" w:rsidRDefault="00626F3F" w:rsidP="009C75B5">
            <w:pPr>
              <w:pBdr>
                <w:top w:val="nil"/>
                <w:left w:val="nil"/>
                <w:bottom w:val="nil"/>
                <w:right w:val="nil"/>
                <w:between w:val="nil"/>
              </w:pBdr>
            </w:pPr>
          </w:p>
          <w:p w14:paraId="7947F997" w14:textId="77777777" w:rsidR="00626F3F" w:rsidRPr="005841AD" w:rsidRDefault="00626F3F" w:rsidP="00626F3F"/>
          <w:p w14:paraId="4B613149" w14:textId="593F1C47" w:rsidR="00626F3F" w:rsidRPr="00626F3F" w:rsidRDefault="00626F3F" w:rsidP="00626F3F">
            <w:pPr>
              <w:pBdr>
                <w:top w:val="nil"/>
                <w:left w:val="nil"/>
                <w:bottom w:val="nil"/>
                <w:right w:val="nil"/>
                <w:between w:val="nil"/>
              </w:pBdr>
              <w:rPr>
                <w:sz w:val="22"/>
                <w:szCs w:val="22"/>
              </w:rPr>
            </w:pPr>
            <w:hyperlink r:id="rId40" w:history="1">
              <w:r w:rsidRPr="00626F3F">
                <w:rPr>
                  <w:rStyle w:val="Hyperlink"/>
                  <w:color w:val="2E74B5"/>
                  <w:sz w:val="22"/>
                  <w:szCs w:val="22"/>
                  <w:u w:val="none"/>
                  <w:shd w:val="clear" w:color="auto" w:fill="FFFFFF"/>
                </w:rPr>
                <w:t>Policy on Faculty Workloads</w:t>
              </w:r>
            </w:hyperlink>
          </w:p>
        </w:tc>
      </w:tr>
    </w:tbl>
    <w:p w14:paraId="7C709C7C" w14:textId="77777777" w:rsidR="00480A49" w:rsidRDefault="00480A49" w:rsidP="00480A49"/>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5FA6189E" w14:textId="77777777" w:rsidTr="009C75B5">
        <w:trPr>
          <w:tblHeader/>
        </w:trPr>
        <w:tc>
          <w:tcPr>
            <w:tcW w:w="14315" w:type="dxa"/>
            <w:shd w:val="clear" w:color="auto" w:fill="C1C1C1"/>
            <w:tcMar>
              <w:top w:w="0" w:type="dxa"/>
              <w:left w:w="0" w:type="dxa"/>
              <w:bottom w:w="0" w:type="dxa"/>
              <w:right w:w="0" w:type="dxa"/>
            </w:tcMar>
          </w:tcPr>
          <w:p w14:paraId="68985863" w14:textId="77777777" w:rsidR="000E3083" w:rsidRDefault="000E3083" w:rsidP="009C75B5">
            <w:pPr>
              <w:pBdr>
                <w:top w:val="nil"/>
                <w:left w:val="nil"/>
                <w:bottom w:val="nil"/>
                <w:right w:val="nil"/>
                <w:between w:val="nil"/>
              </w:pBdr>
              <w:spacing w:before="22"/>
              <w:rPr>
                <w:i/>
                <w:color w:val="000000"/>
              </w:rPr>
            </w:pPr>
            <w:proofErr w:type="gramStart"/>
            <w:r>
              <w:rPr>
                <w:b/>
                <w:color w:val="000000"/>
              </w:rPr>
              <w:t xml:space="preserve">3.04  </w:t>
            </w:r>
            <w:r w:rsidRPr="00514CFD">
              <w:rPr>
                <w:color w:val="000000"/>
              </w:rPr>
              <w:t>There</w:t>
            </w:r>
            <w:proofErr w:type="gramEnd"/>
            <w:r w:rsidRPr="00514CFD">
              <w:rPr>
                <w:color w:val="000000"/>
              </w:rPr>
              <w:t xml:space="preserve"> shall be formal participation of faculty in setting policies within the academic unit. </w:t>
            </w:r>
            <w:r w:rsidRPr="00514CFD">
              <w:rPr>
                <w:i/>
                <w:color w:val="000000"/>
              </w:rPr>
              <w:t xml:space="preserve"> </w:t>
            </w:r>
          </w:p>
          <w:p w14:paraId="07303677" w14:textId="40DFE671" w:rsidR="00480A49" w:rsidRPr="00514CFD" w:rsidRDefault="000E3083" w:rsidP="009C75B5">
            <w:pPr>
              <w:pBdr>
                <w:top w:val="nil"/>
                <w:left w:val="nil"/>
                <w:bottom w:val="nil"/>
                <w:right w:val="nil"/>
                <w:between w:val="nil"/>
              </w:pBdr>
              <w:spacing w:before="22"/>
              <w:rPr>
                <w:b/>
                <w:color w:val="000000"/>
              </w:rPr>
            </w:pPr>
            <w:r w:rsidRPr="00514CFD">
              <w:rPr>
                <w:i/>
                <w:color w:val="000000"/>
                <w:u w:val="single"/>
              </w:rPr>
              <w:t>Suggested Evidence of Compliance:</w:t>
            </w:r>
            <w:r w:rsidRPr="00514CFD">
              <w:rPr>
                <w:i/>
                <w:color w:val="000000"/>
              </w:rPr>
              <w:t xml:space="preserve"> </w:t>
            </w:r>
            <w:r w:rsidRPr="00514CFD">
              <w:rPr>
                <w:color w:val="000000"/>
              </w:rPr>
              <w:t>Documentation of faculty participation in administrative policy development within the unit (e.g., minutes of faculty meetings, records of correspondence).</w:t>
            </w:r>
          </w:p>
        </w:tc>
      </w:tr>
      <w:tr w:rsidR="00480A49" w:rsidRPr="00514CFD" w14:paraId="0831CE8C" w14:textId="77777777" w:rsidTr="009C75B5">
        <w:trPr>
          <w:trHeight w:val="1465"/>
        </w:trPr>
        <w:tc>
          <w:tcPr>
            <w:tcW w:w="14315" w:type="dxa"/>
            <w:shd w:val="clear" w:color="auto" w:fill="auto"/>
            <w:tcMar>
              <w:top w:w="0" w:type="dxa"/>
              <w:left w:w="0" w:type="dxa"/>
              <w:bottom w:w="0" w:type="dxa"/>
              <w:right w:w="0" w:type="dxa"/>
            </w:tcMar>
          </w:tcPr>
          <w:p w14:paraId="005A9C64"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1E5438BB" w14:textId="77777777" w:rsidR="00626F3F" w:rsidRDefault="00626F3F" w:rsidP="009C75B5">
            <w:pPr>
              <w:pBdr>
                <w:top w:val="nil"/>
                <w:left w:val="nil"/>
                <w:bottom w:val="nil"/>
                <w:right w:val="nil"/>
                <w:between w:val="nil"/>
              </w:pBdr>
            </w:pPr>
          </w:p>
          <w:p w14:paraId="03CA8818" w14:textId="77777777" w:rsidR="00626F3F" w:rsidRPr="00626F3F" w:rsidRDefault="00626F3F" w:rsidP="00626F3F">
            <w:pPr>
              <w:jc w:val="both"/>
              <w:rPr>
                <w:sz w:val="22"/>
                <w:szCs w:val="22"/>
              </w:rPr>
            </w:pPr>
            <w:r w:rsidRPr="00626F3F">
              <w:rPr>
                <w:sz w:val="22"/>
                <w:szCs w:val="22"/>
              </w:rPr>
              <w:t xml:space="preserve">The LSP faculty meet regularly (one or two times monthly) throughout the academic year under the leadership of the Department Chairperson and maintain minutes. The faculty and chairperson discuss matters consistent with University policies, and policies relative to the LSP Program. Matters considered in these meeting include but are not limited to, curriculum development, graduation requirements, strategic planning, resource allocation, marketing, advising policies and procedures, course scheduling, assessment planning and reporting, community relations, and outreach, faculty recruitment, and alumni affairs. </w:t>
            </w:r>
          </w:p>
          <w:p w14:paraId="0BD3BD57" w14:textId="77777777" w:rsidR="00626F3F" w:rsidRPr="00626F3F" w:rsidRDefault="00626F3F" w:rsidP="00626F3F">
            <w:pPr>
              <w:jc w:val="both"/>
              <w:rPr>
                <w:sz w:val="22"/>
                <w:szCs w:val="22"/>
              </w:rPr>
            </w:pPr>
          </w:p>
          <w:p w14:paraId="020B57BE" w14:textId="237E4F4F" w:rsidR="00626F3F" w:rsidRPr="00514CFD" w:rsidRDefault="00626F3F" w:rsidP="00626F3F">
            <w:pPr>
              <w:jc w:val="both"/>
            </w:pPr>
            <w:r w:rsidRPr="00626F3F">
              <w:rPr>
                <w:sz w:val="22"/>
                <w:szCs w:val="22"/>
              </w:rPr>
              <w:t>The LSP Coordinator convenes meetings once a week with the LSP faculty and maintains minutes. Issues discussed are but not limited to, strengths and weakness of the program, trends and issues in the field that may impact the program, curriculum development, opportunities for improvement, assessment, planning and   evaluation procedures.</w:t>
            </w:r>
          </w:p>
        </w:tc>
      </w:tr>
      <w:tr w:rsidR="00480A49" w:rsidRPr="00514CFD" w14:paraId="5B8EA917" w14:textId="77777777" w:rsidTr="009C75B5">
        <w:trPr>
          <w:trHeight w:val="880"/>
        </w:trPr>
        <w:tc>
          <w:tcPr>
            <w:tcW w:w="14315" w:type="dxa"/>
            <w:shd w:val="clear" w:color="auto" w:fill="auto"/>
            <w:tcMar>
              <w:top w:w="0" w:type="dxa"/>
              <w:left w:w="0" w:type="dxa"/>
              <w:bottom w:w="0" w:type="dxa"/>
              <w:right w:w="0" w:type="dxa"/>
            </w:tcMar>
          </w:tcPr>
          <w:p w14:paraId="063ECE31" w14:textId="77777777" w:rsidR="00480A49" w:rsidRDefault="00480A49" w:rsidP="009C75B5">
            <w:pPr>
              <w:pBdr>
                <w:top w:val="nil"/>
                <w:left w:val="nil"/>
                <w:bottom w:val="nil"/>
                <w:right w:val="nil"/>
                <w:between w:val="nil"/>
              </w:pBdr>
              <w:rPr>
                <w:b/>
              </w:rPr>
            </w:pPr>
            <w:r w:rsidRPr="00514CFD">
              <w:rPr>
                <w:b/>
              </w:rPr>
              <w:t>LINK(S)</w:t>
            </w:r>
          </w:p>
          <w:p w14:paraId="61BD9A18" w14:textId="77777777" w:rsidR="00626F3F" w:rsidRDefault="00626F3F" w:rsidP="009C75B5">
            <w:pPr>
              <w:pBdr>
                <w:top w:val="nil"/>
                <w:left w:val="nil"/>
                <w:bottom w:val="nil"/>
                <w:right w:val="nil"/>
                <w:between w:val="nil"/>
              </w:pBdr>
            </w:pPr>
          </w:p>
          <w:p w14:paraId="10C57A89" w14:textId="77777777" w:rsidR="00626F3F" w:rsidRPr="00626F3F" w:rsidRDefault="00626F3F" w:rsidP="00626F3F">
            <w:pPr>
              <w:rPr>
                <w:color w:val="2E74B5"/>
                <w:sz w:val="22"/>
                <w:szCs w:val="22"/>
              </w:rPr>
            </w:pPr>
            <w:hyperlink r:id="rId41" w:history="1">
              <w:r w:rsidRPr="00626F3F">
                <w:rPr>
                  <w:rStyle w:val="Hyperlink"/>
                  <w:color w:val="2E74B5"/>
                  <w:sz w:val="22"/>
                  <w:szCs w:val="22"/>
                  <w:u w:val="none"/>
                  <w:shd w:val="clear" w:color="auto" w:fill="FFFFFF"/>
                </w:rPr>
                <w:t>KSLS Departmental Minutes</w:t>
              </w:r>
            </w:hyperlink>
          </w:p>
          <w:p w14:paraId="79CD7F04" w14:textId="02FA82FC" w:rsidR="00626F3F" w:rsidRPr="00514CFD" w:rsidRDefault="00626F3F" w:rsidP="00626F3F">
            <w:pPr>
              <w:pBdr>
                <w:top w:val="nil"/>
                <w:left w:val="nil"/>
                <w:bottom w:val="nil"/>
                <w:right w:val="nil"/>
                <w:between w:val="nil"/>
              </w:pBdr>
            </w:pPr>
            <w:hyperlink r:id="rId42" w:history="1">
              <w:r w:rsidRPr="00626F3F">
                <w:rPr>
                  <w:rStyle w:val="Hyperlink"/>
                  <w:color w:val="2E74B5"/>
                  <w:sz w:val="22"/>
                  <w:szCs w:val="22"/>
                  <w:u w:val="none"/>
                </w:rPr>
                <w:t>LSP Minutes</w:t>
              </w:r>
            </w:hyperlink>
          </w:p>
        </w:tc>
      </w:tr>
    </w:tbl>
    <w:p w14:paraId="0AF9B099" w14:textId="77777777" w:rsidR="00480A49" w:rsidRDefault="00480A49" w:rsidP="00480A49"/>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07CD4803" w14:textId="77777777" w:rsidTr="009C75B5">
        <w:trPr>
          <w:tblHeader/>
        </w:trPr>
        <w:tc>
          <w:tcPr>
            <w:tcW w:w="14315" w:type="dxa"/>
            <w:shd w:val="clear" w:color="auto" w:fill="C1C1C1"/>
            <w:tcMar>
              <w:top w:w="0" w:type="dxa"/>
              <w:left w:w="0" w:type="dxa"/>
              <w:bottom w:w="0" w:type="dxa"/>
              <w:right w:w="0" w:type="dxa"/>
            </w:tcMar>
          </w:tcPr>
          <w:p w14:paraId="784F5A68" w14:textId="77777777" w:rsidR="000E3083" w:rsidRDefault="000E3083" w:rsidP="009C75B5">
            <w:pPr>
              <w:pBdr>
                <w:top w:val="nil"/>
                <w:left w:val="nil"/>
                <w:bottom w:val="nil"/>
                <w:right w:val="nil"/>
                <w:between w:val="nil"/>
              </w:pBdr>
              <w:spacing w:before="22"/>
              <w:rPr>
                <w:i/>
              </w:rPr>
            </w:pPr>
            <w:proofErr w:type="gramStart"/>
            <w:r>
              <w:rPr>
                <w:b/>
                <w:color w:val="000000"/>
              </w:rPr>
              <w:t xml:space="preserve">3.05  </w:t>
            </w:r>
            <w:r w:rsidRPr="00514CFD">
              <w:t>Consistent</w:t>
            </w:r>
            <w:proofErr w:type="gramEnd"/>
            <w:r w:rsidRPr="00514CFD">
              <w:t xml:space="preserve"> consultation with practitioners shall affirm or influence the curriculum. </w:t>
            </w:r>
            <w:r w:rsidRPr="00514CFD">
              <w:rPr>
                <w:i/>
              </w:rPr>
              <w:t xml:space="preserve"> </w:t>
            </w:r>
          </w:p>
          <w:p w14:paraId="27F89DDF" w14:textId="39CFE9F6" w:rsidR="00480A49" w:rsidRPr="00514CFD" w:rsidRDefault="000E3083" w:rsidP="009C75B5">
            <w:pPr>
              <w:pBdr>
                <w:top w:val="nil"/>
                <w:left w:val="nil"/>
                <w:bottom w:val="nil"/>
                <w:right w:val="nil"/>
                <w:between w:val="nil"/>
              </w:pBdr>
              <w:spacing w:before="22"/>
              <w:rPr>
                <w:b/>
                <w:color w:val="000000"/>
              </w:rPr>
            </w:pPr>
            <w:r w:rsidRPr="00514CFD">
              <w:rPr>
                <w:i/>
                <w:u w:val="single"/>
              </w:rPr>
              <w:t xml:space="preserve">Suggested Evidence of Compliance: </w:t>
            </w:r>
            <w:r w:rsidRPr="00514CFD">
              <w:t>Minutes of interactions and meetings, and/or correspondence, with practitioners and documentation of how that input was used in curriculum development and improvement.</w:t>
            </w:r>
          </w:p>
        </w:tc>
      </w:tr>
      <w:tr w:rsidR="00480A49" w:rsidRPr="00514CFD" w14:paraId="46B25B91" w14:textId="77777777" w:rsidTr="009C75B5">
        <w:trPr>
          <w:trHeight w:val="1465"/>
        </w:trPr>
        <w:tc>
          <w:tcPr>
            <w:tcW w:w="14315" w:type="dxa"/>
            <w:shd w:val="clear" w:color="auto" w:fill="auto"/>
            <w:tcMar>
              <w:top w:w="0" w:type="dxa"/>
              <w:left w:w="0" w:type="dxa"/>
              <w:bottom w:w="0" w:type="dxa"/>
              <w:right w:w="0" w:type="dxa"/>
            </w:tcMar>
          </w:tcPr>
          <w:p w14:paraId="281B0BF6" w14:textId="77777777" w:rsidR="00480A49" w:rsidRPr="00626F3F" w:rsidRDefault="00480A49" w:rsidP="00626F3F">
            <w:pPr>
              <w:pBdr>
                <w:top w:val="nil"/>
                <w:left w:val="nil"/>
                <w:bottom w:val="nil"/>
                <w:right w:val="nil"/>
                <w:between w:val="nil"/>
              </w:pBdr>
              <w:jc w:val="both"/>
              <w:rPr>
                <w:b/>
                <w:sz w:val="22"/>
                <w:szCs w:val="22"/>
              </w:rPr>
            </w:pPr>
            <w:r w:rsidRPr="00626F3F">
              <w:rPr>
                <w:b/>
                <w:sz w:val="22"/>
                <w:szCs w:val="22"/>
              </w:rPr>
              <w:t>DISCUSSION OF STATUS RELATIVE TO COMPLIANCE</w:t>
            </w:r>
          </w:p>
          <w:p w14:paraId="01B539F6" w14:textId="77777777" w:rsidR="00626F3F" w:rsidRPr="00626F3F" w:rsidRDefault="00626F3F" w:rsidP="00626F3F">
            <w:pPr>
              <w:pBdr>
                <w:top w:val="nil"/>
                <w:left w:val="nil"/>
                <w:bottom w:val="nil"/>
                <w:right w:val="nil"/>
                <w:between w:val="nil"/>
              </w:pBdr>
              <w:jc w:val="both"/>
              <w:rPr>
                <w:sz w:val="22"/>
                <w:szCs w:val="22"/>
              </w:rPr>
            </w:pPr>
          </w:p>
          <w:p w14:paraId="12CEA515" w14:textId="222DC915" w:rsidR="00626F3F" w:rsidRPr="00626F3F" w:rsidRDefault="00626F3F" w:rsidP="00626F3F">
            <w:pPr>
              <w:jc w:val="both"/>
              <w:rPr>
                <w:sz w:val="22"/>
                <w:szCs w:val="22"/>
              </w:rPr>
            </w:pPr>
            <w:r w:rsidRPr="00626F3F">
              <w:rPr>
                <w:sz w:val="22"/>
                <w:szCs w:val="22"/>
              </w:rPr>
              <w:t xml:space="preserve">LSP faculty are consistently engaged with practitioners. The following methods are examples of compliance to this standard and the outreach LSP faculty have with Leisure Practitioners. </w:t>
            </w:r>
          </w:p>
          <w:p w14:paraId="5187E9CB" w14:textId="77777777" w:rsidR="00626F3F" w:rsidRPr="00626F3F" w:rsidRDefault="00626F3F" w:rsidP="00626F3F">
            <w:pPr>
              <w:jc w:val="both"/>
              <w:rPr>
                <w:sz w:val="22"/>
                <w:szCs w:val="22"/>
              </w:rPr>
            </w:pPr>
          </w:p>
          <w:p w14:paraId="1C9FC1DD" w14:textId="77777777" w:rsidR="00626F3F" w:rsidRPr="00626F3F" w:rsidRDefault="00626F3F" w:rsidP="00626F3F">
            <w:pPr>
              <w:pStyle w:val="ListParagraph"/>
              <w:numPr>
                <w:ilvl w:val="0"/>
                <w:numId w:val="5"/>
              </w:numPr>
              <w:spacing w:after="0" w:line="276" w:lineRule="auto"/>
              <w:jc w:val="both"/>
              <w:rPr>
                <w:rFonts w:ascii="Times New Roman" w:hAnsi="Times New Roman"/>
              </w:rPr>
            </w:pPr>
            <w:r w:rsidRPr="00626F3F">
              <w:rPr>
                <w:rFonts w:ascii="Times New Roman" w:hAnsi="Times New Roman"/>
              </w:rPr>
              <w:t xml:space="preserve">Advisory Board: Many practitioners are on the LSP advisory board. During these advisory board meetings, the practitioners and LSP faculty discuss adjustments needed in the LSP curriculum or within the program in general. The practitioners are also able to call/visit at any time to offer suggestions. </w:t>
            </w:r>
          </w:p>
          <w:p w14:paraId="37DD0DB5" w14:textId="77777777" w:rsidR="00626F3F" w:rsidRPr="00626F3F" w:rsidRDefault="00626F3F" w:rsidP="00626F3F">
            <w:pPr>
              <w:pStyle w:val="ListParagraph"/>
              <w:numPr>
                <w:ilvl w:val="0"/>
                <w:numId w:val="5"/>
              </w:numPr>
              <w:spacing w:after="0" w:line="276" w:lineRule="auto"/>
              <w:jc w:val="both"/>
              <w:rPr>
                <w:rFonts w:ascii="Times New Roman" w:hAnsi="Times New Roman"/>
              </w:rPr>
            </w:pPr>
            <w:r w:rsidRPr="00626F3F">
              <w:rPr>
                <w:rFonts w:ascii="Times New Roman" w:hAnsi="Times New Roman"/>
              </w:rPr>
              <w:t xml:space="preserve">Internship Site-Visits: Each semester the LSP Internship Coordinator visits interns who are within one hour of the university. This gives the LSP Internship Coordinator and the practitioner (i.e. internship site supervisor) an opportunity to discuss the positive and the needed changes within the Leisure Studies Program. </w:t>
            </w:r>
          </w:p>
          <w:p w14:paraId="3663AB1A" w14:textId="77777777" w:rsidR="00626F3F" w:rsidRPr="00626F3F" w:rsidRDefault="00626F3F" w:rsidP="00626F3F">
            <w:pPr>
              <w:pStyle w:val="ListParagraph"/>
              <w:numPr>
                <w:ilvl w:val="0"/>
                <w:numId w:val="5"/>
              </w:numPr>
              <w:spacing w:after="0" w:line="276" w:lineRule="auto"/>
              <w:jc w:val="both"/>
              <w:rPr>
                <w:rFonts w:ascii="Times New Roman" w:hAnsi="Times New Roman"/>
              </w:rPr>
            </w:pPr>
            <w:r w:rsidRPr="00626F3F">
              <w:rPr>
                <w:rFonts w:ascii="Times New Roman" w:hAnsi="Times New Roman"/>
              </w:rPr>
              <w:t xml:space="preserve">Internship Phone Calls: The LSP Internship Coordinator regularly contacts practitioners in the field and discusses items that can improve the program. </w:t>
            </w:r>
          </w:p>
          <w:p w14:paraId="28A7CFD3" w14:textId="531F244B" w:rsidR="00626F3F" w:rsidRPr="00626F3F" w:rsidRDefault="00626F3F" w:rsidP="00626F3F">
            <w:pPr>
              <w:pStyle w:val="ListParagraph"/>
              <w:numPr>
                <w:ilvl w:val="0"/>
                <w:numId w:val="5"/>
              </w:numPr>
              <w:spacing w:after="0" w:line="276" w:lineRule="auto"/>
              <w:jc w:val="both"/>
              <w:rPr>
                <w:rFonts w:ascii="Times New Roman" w:hAnsi="Times New Roman"/>
              </w:rPr>
            </w:pPr>
            <w:r w:rsidRPr="00626F3F">
              <w:rPr>
                <w:rFonts w:ascii="Times New Roman" w:hAnsi="Times New Roman"/>
              </w:rPr>
              <w:t xml:space="preserve">Guest Practitioner Speakers: Practitioners are invited to the LSP to speak to students in courses and as special guests for lectures. Practitioners are able to interact directly with students and grasp the overall structure of the LSP and evaluate where strengths and weaknesses lie. </w:t>
            </w:r>
          </w:p>
          <w:p w14:paraId="6CC023E4" w14:textId="77777777" w:rsidR="00626F3F" w:rsidRPr="00626F3F" w:rsidRDefault="00626F3F" w:rsidP="00626F3F">
            <w:pPr>
              <w:pStyle w:val="ListParagraph"/>
              <w:spacing w:after="0" w:line="276" w:lineRule="auto"/>
              <w:jc w:val="both"/>
              <w:rPr>
                <w:rFonts w:ascii="Times New Roman" w:hAnsi="Times New Roman"/>
              </w:rPr>
            </w:pPr>
          </w:p>
          <w:p w14:paraId="69503FF4" w14:textId="48DCA127" w:rsidR="00626F3F" w:rsidRPr="00626F3F" w:rsidRDefault="00626F3F" w:rsidP="00626F3F">
            <w:pPr>
              <w:pBdr>
                <w:top w:val="nil"/>
                <w:left w:val="nil"/>
                <w:bottom w:val="nil"/>
                <w:right w:val="nil"/>
                <w:between w:val="nil"/>
              </w:pBdr>
              <w:jc w:val="both"/>
              <w:rPr>
                <w:sz w:val="22"/>
                <w:szCs w:val="22"/>
              </w:rPr>
            </w:pPr>
            <w:r w:rsidRPr="00626F3F">
              <w:rPr>
                <w:sz w:val="22"/>
                <w:szCs w:val="22"/>
              </w:rPr>
              <w:t>Throughout these different interactions, a tremendous amount of feedback has been received. Practitioners consistently praise the hands-on experience that our LSP majors receive. They are impressed with the core curriculum and feel it addresses a general grasp of the profession. One major improvement the LSP implemented was to bring in more guest and keynote speakers. This improvement is currently being addressed and will continue to be addressed in the future as LSP faculty schedule more guests to come.</w:t>
            </w:r>
          </w:p>
        </w:tc>
      </w:tr>
      <w:tr w:rsidR="00480A49" w:rsidRPr="00514CFD" w14:paraId="2C81F4E5" w14:textId="77777777" w:rsidTr="009C75B5">
        <w:trPr>
          <w:trHeight w:val="880"/>
        </w:trPr>
        <w:tc>
          <w:tcPr>
            <w:tcW w:w="14315" w:type="dxa"/>
            <w:shd w:val="clear" w:color="auto" w:fill="auto"/>
            <w:tcMar>
              <w:top w:w="0" w:type="dxa"/>
              <w:left w:w="0" w:type="dxa"/>
              <w:bottom w:w="0" w:type="dxa"/>
              <w:right w:w="0" w:type="dxa"/>
            </w:tcMar>
          </w:tcPr>
          <w:p w14:paraId="558341DE" w14:textId="77777777" w:rsidR="00480A49" w:rsidRDefault="00480A49" w:rsidP="009C75B5">
            <w:pPr>
              <w:pBdr>
                <w:top w:val="nil"/>
                <w:left w:val="nil"/>
                <w:bottom w:val="nil"/>
                <w:right w:val="nil"/>
                <w:between w:val="nil"/>
              </w:pBdr>
              <w:rPr>
                <w:b/>
              </w:rPr>
            </w:pPr>
            <w:r w:rsidRPr="00514CFD">
              <w:rPr>
                <w:b/>
              </w:rPr>
              <w:t>LINK(S)</w:t>
            </w:r>
          </w:p>
          <w:p w14:paraId="2782CBC0" w14:textId="77777777" w:rsidR="00626F3F" w:rsidRPr="005841AD" w:rsidRDefault="00626F3F" w:rsidP="00626F3F">
            <w:pPr>
              <w:jc w:val="both"/>
            </w:pPr>
          </w:p>
          <w:p w14:paraId="5FCF4004" w14:textId="77777777" w:rsidR="00626F3F" w:rsidRPr="00626F3F" w:rsidRDefault="00626F3F" w:rsidP="00626F3F">
            <w:pPr>
              <w:rPr>
                <w:color w:val="2E74B5"/>
                <w:sz w:val="22"/>
                <w:szCs w:val="22"/>
              </w:rPr>
            </w:pPr>
            <w:hyperlink r:id="rId43" w:history="1">
              <w:r w:rsidRPr="00626F3F">
                <w:rPr>
                  <w:rStyle w:val="Hyperlink"/>
                  <w:color w:val="2E74B5"/>
                  <w:sz w:val="22"/>
                  <w:szCs w:val="22"/>
                  <w:u w:val="none"/>
                </w:rPr>
                <w:t>Advisory Board Members</w:t>
              </w:r>
            </w:hyperlink>
          </w:p>
          <w:p w14:paraId="436FA10B" w14:textId="2CD7CD4B" w:rsidR="00626F3F" w:rsidRPr="00514CFD" w:rsidRDefault="00626F3F" w:rsidP="00626F3F">
            <w:pPr>
              <w:pBdr>
                <w:top w:val="nil"/>
                <w:left w:val="nil"/>
                <w:bottom w:val="nil"/>
                <w:right w:val="nil"/>
                <w:between w:val="nil"/>
              </w:pBdr>
            </w:pPr>
            <w:hyperlink r:id="rId44" w:history="1">
              <w:r w:rsidRPr="00626F3F">
                <w:rPr>
                  <w:rStyle w:val="Hyperlink"/>
                  <w:color w:val="2E74B5"/>
                  <w:sz w:val="22"/>
                  <w:szCs w:val="22"/>
                  <w:u w:val="none"/>
                  <w:shd w:val="clear" w:color="auto" w:fill="FFFFFF"/>
                </w:rPr>
                <w:t>Advisory Board Minutes</w:t>
              </w:r>
            </w:hyperlink>
          </w:p>
        </w:tc>
      </w:tr>
    </w:tbl>
    <w:p w14:paraId="109CBD20" w14:textId="77777777" w:rsidR="00480A49" w:rsidRDefault="00480A49" w:rsidP="00480A49"/>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0E3083" w:rsidRPr="00514CFD" w14:paraId="51072649" w14:textId="77777777" w:rsidTr="009C75B5">
        <w:trPr>
          <w:tblHeader/>
        </w:trPr>
        <w:tc>
          <w:tcPr>
            <w:tcW w:w="14315" w:type="dxa"/>
            <w:shd w:val="clear" w:color="auto" w:fill="C1C1C1"/>
            <w:tcMar>
              <w:top w:w="0" w:type="dxa"/>
              <w:left w:w="0" w:type="dxa"/>
              <w:bottom w:w="0" w:type="dxa"/>
              <w:right w:w="0" w:type="dxa"/>
            </w:tcMar>
          </w:tcPr>
          <w:p w14:paraId="6810367C" w14:textId="1E98B2F2" w:rsidR="000E3083" w:rsidRPr="00514CFD" w:rsidRDefault="000E3083" w:rsidP="000E3083">
            <w:pPr>
              <w:pBdr>
                <w:top w:val="nil"/>
                <w:left w:val="nil"/>
                <w:bottom w:val="nil"/>
                <w:right w:val="nil"/>
                <w:between w:val="nil"/>
              </w:pBdr>
              <w:spacing w:before="22"/>
              <w:rPr>
                <w:b/>
                <w:color w:val="000000"/>
              </w:rPr>
            </w:pPr>
            <w:proofErr w:type="gramStart"/>
            <w:r w:rsidRPr="000E3083">
              <w:rPr>
                <w:b/>
              </w:rPr>
              <w:t>3.06</w:t>
            </w:r>
            <w:r>
              <w:t xml:space="preserve">  </w:t>
            </w:r>
            <w:r w:rsidRPr="00514CFD">
              <w:t>The</w:t>
            </w:r>
            <w:proofErr w:type="gramEnd"/>
            <w:r w:rsidRPr="00514CFD">
              <w:t xml:space="preserve"> program has a practice of informing the public about the harm of degree mills and accreditation mills.</w:t>
            </w:r>
          </w:p>
        </w:tc>
      </w:tr>
      <w:tr w:rsidR="000E3083" w:rsidRPr="00514CFD" w14:paraId="3C7C7B0A" w14:textId="77777777" w:rsidTr="009C75B5">
        <w:trPr>
          <w:trHeight w:val="1465"/>
        </w:trPr>
        <w:tc>
          <w:tcPr>
            <w:tcW w:w="14315" w:type="dxa"/>
            <w:shd w:val="clear" w:color="auto" w:fill="auto"/>
            <w:tcMar>
              <w:top w:w="0" w:type="dxa"/>
              <w:left w:w="0" w:type="dxa"/>
              <w:bottom w:w="0" w:type="dxa"/>
              <w:right w:w="0" w:type="dxa"/>
            </w:tcMar>
          </w:tcPr>
          <w:p w14:paraId="7BF139ED" w14:textId="77777777" w:rsidR="000E3083" w:rsidRDefault="000E3083" w:rsidP="000E3083">
            <w:pPr>
              <w:pBdr>
                <w:top w:val="nil"/>
                <w:left w:val="nil"/>
                <w:bottom w:val="nil"/>
                <w:right w:val="nil"/>
                <w:between w:val="nil"/>
              </w:pBdr>
              <w:rPr>
                <w:b/>
              </w:rPr>
            </w:pPr>
            <w:r w:rsidRPr="00514CFD">
              <w:rPr>
                <w:b/>
              </w:rPr>
              <w:t>DISCUSSION OF STATUS RELATIVE TO COMPLIANCE</w:t>
            </w:r>
          </w:p>
          <w:p w14:paraId="51A89C61" w14:textId="77777777" w:rsidR="00626F3F" w:rsidRDefault="00626F3F" w:rsidP="00626F3F">
            <w:pPr>
              <w:jc w:val="both"/>
            </w:pPr>
          </w:p>
          <w:p w14:paraId="72BA60B2" w14:textId="6EF54017" w:rsidR="00626F3F" w:rsidRPr="00883384" w:rsidRDefault="00626F3F" w:rsidP="00883384">
            <w:pPr>
              <w:jc w:val="both"/>
              <w:rPr>
                <w:sz w:val="22"/>
                <w:szCs w:val="22"/>
              </w:rPr>
            </w:pPr>
            <w:r w:rsidRPr="00883384">
              <w:rPr>
                <w:sz w:val="22"/>
                <w:szCs w:val="22"/>
              </w:rPr>
              <w:t xml:space="preserve">The following statement appears on the LSP’s webpage: </w:t>
            </w:r>
          </w:p>
          <w:p w14:paraId="731C7AF5" w14:textId="77777777" w:rsidR="00626F3F" w:rsidRPr="00883384" w:rsidRDefault="00626F3F" w:rsidP="00883384">
            <w:pPr>
              <w:jc w:val="both"/>
              <w:rPr>
                <w:sz w:val="22"/>
                <w:szCs w:val="22"/>
              </w:rPr>
            </w:pPr>
          </w:p>
          <w:p w14:paraId="26A5F13B" w14:textId="77777777" w:rsidR="00626F3F" w:rsidRPr="00883384" w:rsidRDefault="00626F3F" w:rsidP="00883384">
            <w:pPr>
              <w:ind w:left="720"/>
              <w:jc w:val="both"/>
              <w:rPr>
                <w:sz w:val="22"/>
                <w:szCs w:val="22"/>
              </w:rPr>
            </w:pPr>
            <w:r w:rsidRPr="00883384">
              <w:rPr>
                <w:sz w:val="22"/>
                <w:szCs w:val="22"/>
              </w:rPr>
              <w:t>Important Information Regarding Degree Mills Please watch this important video (http://youtu.be/a1voHNMQDrk) regarding degree and accreditation mills. According to CHEA, "Degree mills and accreditation mills mislead and harm. In the United States, degrees and certificates from mills may not be acknowledged by other institutions when students seek to transfer or go to graduate school. Employers may not acknowledge degrees and certificates from degree mills when providing tuition assistance for continuing education. “Accreditation” from an accreditation mill can mislead students and the public about the quality of an institution. In the presence of degree mills and accreditation mills, students may spend a good deal of money and receive neither an education nor a useable credential." Read more on CHEA's website located at:</w:t>
            </w:r>
          </w:p>
          <w:p w14:paraId="47243163" w14:textId="77777777" w:rsidR="00626F3F" w:rsidRPr="00883384" w:rsidRDefault="00626F3F" w:rsidP="00883384">
            <w:pPr>
              <w:ind w:left="720"/>
              <w:jc w:val="both"/>
              <w:rPr>
                <w:sz w:val="22"/>
                <w:szCs w:val="22"/>
              </w:rPr>
            </w:pPr>
            <w:hyperlink r:id="rId45" w:history="1">
              <w:r w:rsidRPr="00883384">
                <w:rPr>
                  <w:rStyle w:val="Hyperlink"/>
                  <w:sz w:val="22"/>
                  <w:szCs w:val="22"/>
                </w:rPr>
                <w:t>http://www.chea.org/degreemills/</w:t>
              </w:r>
            </w:hyperlink>
            <w:r w:rsidRPr="00883384">
              <w:rPr>
                <w:sz w:val="22"/>
                <w:szCs w:val="22"/>
              </w:rPr>
              <w:t xml:space="preserve">  </w:t>
            </w:r>
          </w:p>
          <w:p w14:paraId="52876B58" w14:textId="77777777" w:rsidR="00626F3F" w:rsidRPr="00883384" w:rsidRDefault="00626F3F" w:rsidP="00883384">
            <w:pPr>
              <w:ind w:left="720"/>
              <w:jc w:val="both"/>
              <w:rPr>
                <w:sz w:val="22"/>
                <w:szCs w:val="22"/>
              </w:rPr>
            </w:pPr>
          </w:p>
          <w:p w14:paraId="1A54A64C" w14:textId="302DFAA4" w:rsidR="00626F3F" w:rsidRPr="00514CFD" w:rsidRDefault="00626F3F" w:rsidP="00883384">
            <w:pPr>
              <w:pBdr>
                <w:top w:val="nil"/>
                <w:left w:val="nil"/>
                <w:bottom w:val="nil"/>
                <w:right w:val="nil"/>
                <w:between w:val="nil"/>
              </w:pBdr>
              <w:jc w:val="both"/>
            </w:pPr>
            <w:r w:rsidRPr="00883384">
              <w:rPr>
                <w:sz w:val="22"/>
                <w:szCs w:val="22"/>
              </w:rPr>
              <w:t xml:space="preserve">A public warning about the harm of degree mills and accreditation is located at </w:t>
            </w:r>
            <w:hyperlink r:id="rId46" w:history="1">
              <w:r w:rsidRPr="00883384">
                <w:rPr>
                  <w:rStyle w:val="Hyperlink"/>
                  <w:color w:val="2E74B5"/>
                  <w:sz w:val="22"/>
                  <w:szCs w:val="22"/>
                </w:rPr>
                <w:t>www.gram.edu/academ</w:t>
              </w:r>
              <w:r w:rsidRPr="00883384">
                <w:rPr>
                  <w:rStyle w:val="Hyperlink"/>
                  <w:color w:val="2E74B5"/>
                  <w:sz w:val="22"/>
                  <w:szCs w:val="22"/>
                </w:rPr>
                <w:t>i</w:t>
              </w:r>
              <w:r w:rsidRPr="00883384">
                <w:rPr>
                  <w:rStyle w:val="Hyperlink"/>
                  <w:color w:val="2E74B5"/>
                  <w:sz w:val="22"/>
                  <w:szCs w:val="22"/>
                </w:rPr>
                <w:t>cs/majors/education/kinesiology/leisure</w:t>
              </w:r>
            </w:hyperlink>
            <w:r w:rsidRPr="00883384">
              <w:rPr>
                <w:sz w:val="22"/>
                <w:szCs w:val="22"/>
              </w:rPr>
              <w:t xml:space="preserve"> on the Grambling State University Leisure Studies website.</w:t>
            </w:r>
          </w:p>
        </w:tc>
      </w:tr>
      <w:tr w:rsidR="000E3083" w:rsidRPr="00514CFD" w14:paraId="3A225B1D" w14:textId="77777777" w:rsidTr="009C75B5">
        <w:trPr>
          <w:trHeight w:val="880"/>
        </w:trPr>
        <w:tc>
          <w:tcPr>
            <w:tcW w:w="14315" w:type="dxa"/>
            <w:shd w:val="clear" w:color="auto" w:fill="auto"/>
            <w:tcMar>
              <w:top w:w="0" w:type="dxa"/>
              <w:left w:w="0" w:type="dxa"/>
              <w:bottom w:w="0" w:type="dxa"/>
              <w:right w:w="0" w:type="dxa"/>
            </w:tcMar>
          </w:tcPr>
          <w:p w14:paraId="48BF40B0" w14:textId="77777777" w:rsidR="000E3083" w:rsidRDefault="000E3083" w:rsidP="000E3083">
            <w:pPr>
              <w:pBdr>
                <w:top w:val="nil"/>
                <w:left w:val="nil"/>
                <w:bottom w:val="nil"/>
                <w:right w:val="nil"/>
                <w:between w:val="nil"/>
              </w:pBdr>
              <w:rPr>
                <w:b/>
              </w:rPr>
            </w:pPr>
            <w:r w:rsidRPr="00514CFD">
              <w:rPr>
                <w:b/>
              </w:rPr>
              <w:t>LINK(S)</w:t>
            </w:r>
          </w:p>
          <w:p w14:paraId="165A4964" w14:textId="77777777" w:rsidR="00883384" w:rsidRPr="005841AD" w:rsidRDefault="00883384" w:rsidP="00883384"/>
          <w:p w14:paraId="0E8908C6" w14:textId="20BE50FB" w:rsidR="00883384" w:rsidRPr="00883384" w:rsidRDefault="00883384" w:rsidP="00883384">
            <w:pPr>
              <w:pBdr>
                <w:top w:val="nil"/>
                <w:left w:val="nil"/>
                <w:bottom w:val="nil"/>
                <w:right w:val="nil"/>
                <w:between w:val="nil"/>
              </w:pBdr>
              <w:rPr>
                <w:sz w:val="22"/>
                <w:szCs w:val="22"/>
              </w:rPr>
            </w:pPr>
            <w:hyperlink r:id="rId47" w:history="1">
              <w:r w:rsidRPr="00883384">
                <w:rPr>
                  <w:rStyle w:val="Hyperlink"/>
                  <w:color w:val="2E74B5"/>
                  <w:sz w:val="22"/>
                  <w:szCs w:val="22"/>
                  <w:u w:val="none"/>
                </w:rPr>
                <w:t>http://www.chea.org/degreemills/</w:t>
              </w:r>
            </w:hyperlink>
          </w:p>
        </w:tc>
      </w:tr>
    </w:tbl>
    <w:p w14:paraId="530E3071" w14:textId="3E02CB7E" w:rsidR="000A710A" w:rsidRDefault="000A710A" w:rsidP="00480A49"/>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50F4F145" w14:textId="77777777" w:rsidTr="009C75B5">
        <w:trPr>
          <w:tblHeader/>
        </w:trPr>
        <w:tc>
          <w:tcPr>
            <w:tcW w:w="14315" w:type="dxa"/>
            <w:shd w:val="clear" w:color="auto" w:fill="C1C1C1"/>
            <w:tcMar>
              <w:top w:w="0" w:type="dxa"/>
              <w:left w:w="0" w:type="dxa"/>
              <w:bottom w:w="0" w:type="dxa"/>
              <w:right w:w="0" w:type="dxa"/>
            </w:tcMar>
          </w:tcPr>
          <w:p w14:paraId="66046072" w14:textId="15D20745" w:rsidR="00480A49" w:rsidRPr="00514CFD" w:rsidRDefault="000E3083" w:rsidP="009C75B5">
            <w:pPr>
              <w:pBdr>
                <w:top w:val="nil"/>
                <w:left w:val="nil"/>
                <w:bottom w:val="nil"/>
                <w:right w:val="nil"/>
                <w:between w:val="nil"/>
              </w:pBdr>
              <w:spacing w:before="22"/>
              <w:rPr>
                <w:b/>
                <w:color w:val="000000"/>
              </w:rPr>
            </w:pPr>
            <w:proofErr w:type="gramStart"/>
            <w:r>
              <w:rPr>
                <w:b/>
              </w:rPr>
              <w:lastRenderedPageBreak/>
              <w:t>3</w:t>
            </w:r>
            <w:r w:rsidRPr="000E3083">
              <w:rPr>
                <w:b/>
              </w:rPr>
              <w:t>.07</w:t>
            </w:r>
            <w:r>
              <w:t xml:space="preserve">  </w:t>
            </w:r>
            <w:r w:rsidRPr="00514CFD">
              <w:t>The</w:t>
            </w:r>
            <w:proofErr w:type="gramEnd"/>
            <w:r w:rsidRPr="00514CFD">
              <w:t xml:space="preserve"> program has a practice of informing the public about their COAPRT accreditation status.</w:t>
            </w:r>
          </w:p>
        </w:tc>
      </w:tr>
      <w:tr w:rsidR="00480A49" w:rsidRPr="00514CFD" w14:paraId="1A6D0E46" w14:textId="77777777" w:rsidTr="009C75B5">
        <w:trPr>
          <w:trHeight w:val="1465"/>
        </w:trPr>
        <w:tc>
          <w:tcPr>
            <w:tcW w:w="14315" w:type="dxa"/>
            <w:shd w:val="clear" w:color="auto" w:fill="auto"/>
            <w:tcMar>
              <w:top w:w="0" w:type="dxa"/>
              <w:left w:w="0" w:type="dxa"/>
              <w:bottom w:w="0" w:type="dxa"/>
              <w:right w:w="0" w:type="dxa"/>
            </w:tcMar>
          </w:tcPr>
          <w:p w14:paraId="46CDCA97"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091F606D" w14:textId="77777777" w:rsidR="00883384" w:rsidRDefault="00883384" w:rsidP="009C75B5">
            <w:pPr>
              <w:pBdr>
                <w:top w:val="nil"/>
                <w:left w:val="nil"/>
                <w:bottom w:val="nil"/>
                <w:right w:val="nil"/>
                <w:between w:val="nil"/>
              </w:pBdr>
            </w:pPr>
          </w:p>
          <w:p w14:paraId="370CD43B" w14:textId="77777777" w:rsidR="00883384" w:rsidRDefault="00883384" w:rsidP="009C75B5">
            <w:pPr>
              <w:pBdr>
                <w:top w:val="nil"/>
                <w:left w:val="nil"/>
                <w:bottom w:val="nil"/>
                <w:right w:val="nil"/>
                <w:between w:val="nil"/>
              </w:pBdr>
            </w:pPr>
          </w:p>
          <w:p w14:paraId="5FD8C792" w14:textId="13C2E661" w:rsidR="00883384" w:rsidRPr="00514CFD" w:rsidRDefault="00883384" w:rsidP="009C75B5">
            <w:pPr>
              <w:pBdr>
                <w:top w:val="nil"/>
                <w:left w:val="nil"/>
                <w:bottom w:val="nil"/>
                <w:right w:val="nil"/>
                <w:between w:val="nil"/>
              </w:pBdr>
            </w:pPr>
            <w:r w:rsidRPr="005841AD">
              <w:t xml:space="preserve">Grambling State University’s Leisure Studies Program is accredited by the Council on Accreditation of Parks, Recreation, Tourism and Related Professions (COAPRT).  This information is found on the KSLS Departmental website </w:t>
            </w:r>
            <w:hyperlink r:id="rId48" w:history="1">
              <w:r w:rsidRPr="005841AD">
                <w:rPr>
                  <w:rStyle w:val="Hyperlink"/>
                  <w:color w:val="2E74B5"/>
                </w:rPr>
                <w:t>here</w:t>
              </w:r>
            </w:hyperlink>
            <w:r w:rsidRPr="005841AD">
              <w:t>.</w:t>
            </w:r>
          </w:p>
        </w:tc>
      </w:tr>
      <w:tr w:rsidR="00480A49" w:rsidRPr="00514CFD" w14:paraId="19729B4A" w14:textId="77777777" w:rsidTr="009C75B5">
        <w:trPr>
          <w:trHeight w:val="880"/>
        </w:trPr>
        <w:tc>
          <w:tcPr>
            <w:tcW w:w="14315" w:type="dxa"/>
            <w:shd w:val="clear" w:color="auto" w:fill="auto"/>
            <w:tcMar>
              <w:top w:w="0" w:type="dxa"/>
              <w:left w:w="0" w:type="dxa"/>
              <w:bottom w:w="0" w:type="dxa"/>
              <w:right w:w="0" w:type="dxa"/>
            </w:tcMar>
          </w:tcPr>
          <w:p w14:paraId="070059AD" w14:textId="77777777" w:rsidR="00480A49" w:rsidRDefault="00480A49" w:rsidP="009C75B5">
            <w:pPr>
              <w:pBdr>
                <w:top w:val="nil"/>
                <w:left w:val="nil"/>
                <w:bottom w:val="nil"/>
                <w:right w:val="nil"/>
                <w:between w:val="nil"/>
              </w:pBdr>
              <w:rPr>
                <w:b/>
              </w:rPr>
            </w:pPr>
            <w:r w:rsidRPr="00514CFD">
              <w:rPr>
                <w:b/>
              </w:rPr>
              <w:t>LINK(S)</w:t>
            </w:r>
          </w:p>
          <w:p w14:paraId="64C94BEC" w14:textId="66A151DC" w:rsidR="00883384" w:rsidRPr="00514CFD" w:rsidRDefault="00883384" w:rsidP="009C75B5">
            <w:pPr>
              <w:pBdr>
                <w:top w:val="nil"/>
                <w:left w:val="nil"/>
                <w:bottom w:val="nil"/>
                <w:right w:val="nil"/>
                <w:between w:val="nil"/>
              </w:pBdr>
            </w:pPr>
            <w:r>
              <w:t>? ?</w:t>
            </w:r>
          </w:p>
        </w:tc>
      </w:tr>
    </w:tbl>
    <w:p w14:paraId="5CBC37B4" w14:textId="121E6C3C" w:rsidR="000A710A" w:rsidRDefault="000A710A" w:rsidP="00480A49"/>
    <w:p w14:paraId="342AF7D7" w14:textId="77777777" w:rsidR="000A710A" w:rsidRDefault="000A710A">
      <w:r>
        <w:br w:type="page"/>
      </w:r>
    </w:p>
    <w:p w14:paraId="23CA1D9A" w14:textId="13FCE499" w:rsidR="000E3083" w:rsidRDefault="000E3083" w:rsidP="000E3083">
      <w:pPr>
        <w:jc w:val="center"/>
        <w:rPr>
          <w:b/>
          <w:sz w:val="28"/>
          <w:szCs w:val="28"/>
        </w:rPr>
      </w:pPr>
      <w:r w:rsidRPr="000E3083">
        <w:rPr>
          <w:b/>
          <w:sz w:val="28"/>
          <w:szCs w:val="28"/>
        </w:rPr>
        <w:lastRenderedPageBreak/>
        <w:t>4.0 Faculty</w:t>
      </w:r>
    </w:p>
    <w:p w14:paraId="67DA876A" w14:textId="77777777" w:rsidR="000E3083" w:rsidRPr="000E3083" w:rsidRDefault="000E3083" w:rsidP="000E3083">
      <w:pPr>
        <w:jc w:val="center"/>
        <w:rPr>
          <w:b/>
          <w:sz w:val="28"/>
          <w:szCs w:val="28"/>
        </w:rPr>
      </w:pPr>
    </w:p>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3146E7D4" w14:textId="77777777" w:rsidTr="009C75B5">
        <w:trPr>
          <w:tblHeader/>
        </w:trPr>
        <w:tc>
          <w:tcPr>
            <w:tcW w:w="14315" w:type="dxa"/>
            <w:shd w:val="clear" w:color="auto" w:fill="C1C1C1"/>
            <w:tcMar>
              <w:top w:w="0" w:type="dxa"/>
              <w:left w:w="0" w:type="dxa"/>
              <w:bottom w:w="0" w:type="dxa"/>
              <w:right w:w="0" w:type="dxa"/>
            </w:tcMar>
          </w:tcPr>
          <w:p w14:paraId="3EA0F592" w14:textId="77777777" w:rsidR="000E3083" w:rsidRPr="00514CFD" w:rsidRDefault="000E3083" w:rsidP="000E3083">
            <w:pPr>
              <w:pBdr>
                <w:top w:val="nil"/>
                <w:left w:val="nil"/>
                <w:bottom w:val="nil"/>
                <w:right w:val="nil"/>
                <w:between w:val="nil"/>
              </w:pBdr>
              <w:ind w:right="211"/>
              <w:rPr>
                <w:color w:val="000000"/>
              </w:rPr>
            </w:pPr>
            <w:proofErr w:type="gramStart"/>
            <w:r>
              <w:rPr>
                <w:b/>
                <w:color w:val="000000"/>
              </w:rPr>
              <w:t xml:space="preserve">4.01  </w:t>
            </w:r>
            <w:r w:rsidRPr="00514CFD">
              <w:rPr>
                <w:color w:val="000000"/>
              </w:rPr>
              <w:t>Professional</w:t>
            </w:r>
            <w:proofErr w:type="gramEnd"/>
            <w:r w:rsidRPr="00514CFD">
              <w:rPr>
                <w:color w:val="000000"/>
              </w:rPr>
              <w:t xml:space="preserve"> development opportunities for academic unit faculty shall be sufficient to enable the Program to accomplish its mission and operate in a manner consistent with its values.</w:t>
            </w:r>
          </w:p>
          <w:p w14:paraId="3BB1DBB8" w14:textId="3FF9BFDA" w:rsidR="00480A49" w:rsidRPr="00514CFD" w:rsidRDefault="000E3083" w:rsidP="000E3083">
            <w:pPr>
              <w:pBdr>
                <w:top w:val="nil"/>
                <w:left w:val="nil"/>
                <w:bottom w:val="nil"/>
                <w:right w:val="nil"/>
                <w:between w:val="nil"/>
              </w:pBdr>
              <w:spacing w:before="22"/>
              <w:rPr>
                <w:b/>
                <w:color w:val="000000"/>
              </w:rPr>
            </w:pPr>
            <w:r w:rsidRPr="00514CFD">
              <w:rPr>
                <w:i/>
                <w:color w:val="000000"/>
                <w:u w:val="single"/>
              </w:rPr>
              <w:t xml:space="preserve">Suggested Evidence of Compliance: </w:t>
            </w:r>
            <w:r w:rsidRPr="00514CFD">
              <w:rPr>
                <w:color w:val="000000"/>
              </w:rPr>
              <w:t>A description of professional development resources and an evaluation of the adequacy of those resources, in terms of the mission and values of the unit.</w:t>
            </w:r>
          </w:p>
        </w:tc>
      </w:tr>
      <w:tr w:rsidR="00480A49" w:rsidRPr="00514CFD" w14:paraId="7A0DBF3F" w14:textId="77777777" w:rsidTr="009C75B5">
        <w:trPr>
          <w:trHeight w:val="1465"/>
        </w:trPr>
        <w:tc>
          <w:tcPr>
            <w:tcW w:w="14315" w:type="dxa"/>
            <w:shd w:val="clear" w:color="auto" w:fill="auto"/>
            <w:tcMar>
              <w:top w:w="0" w:type="dxa"/>
              <w:left w:w="0" w:type="dxa"/>
              <w:bottom w:w="0" w:type="dxa"/>
              <w:right w:w="0" w:type="dxa"/>
            </w:tcMar>
          </w:tcPr>
          <w:p w14:paraId="69B6F20C"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3BF11F58" w14:textId="77777777" w:rsidR="00883384" w:rsidRDefault="00883384" w:rsidP="009C75B5">
            <w:pPr>
              <w:pBdr>
                <w:top w:val="nil"/>
                <w:left w:val="nil"/>
                <w:bottom w:val="nil"/>
                <w:right w:val="nil"/>
                <w:between w:val="nil"/>
              </w:pBdr>
            </w:pP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05"/>
            </w:tblGrid>
            <w:tr w:rsidR="00883384" w:rsidRPr="005841AD" w14:paraId="121F2F46" w14:textId="77777777" w:rsidTr="00282228">
              <w:tc>
                <w:tcPr>
                  <w:tcW w:w="14305" w:type="dxa"/>
                  <w:shd w:val="clear" w:color="auto" w:fill="auto"/>
                </w:tcPr>
                <w:p w14:paraId="48F481B8" w14:textId="77777777" w:rsidR="00883384" w:rsidRPr="005841AD" w:rsidRDefault="00883384" w:rsidP="00883384">
                  <w:r w:rsidRPr="005841AD">
                    <w:t>DISCUSSION OF STATUS RELATIVE TO COMPLIANCE</w:t>
                  </w:r>
                </w:p>
                <w:p w14:paraId="67213B4B" w14:textId="77777777" w:rsidR="00883384" w:rsidRPr="005841AD" w:rsidRDefault="00883384" w:rsidP="00883384"/>
                <w:p w14:paraId="00ECA915" w14:textId="77777777" w:rsidR="00883384" w:rsidRPr="005841AD" w:rsidRDefault="00883384" w:rsidP="00883384">
                  <w:pPr>
                    <w:jc w:val="both"/>
                  </w:pPr>
                  <w:r w:rsidRPr="005841AD">
                    <w:t>GSU is very supportive of faculty professional development. GSU financially supports professional development activities of full-time faculty members who are eligible to participate in a faculty development program that entitles the faculty funding for: the pursuit of and/or completion of terminal degrees; conferences; workshops; seminars, scholarly projects; and, sabbaticals.  The GSU Faculty Senate also provides funding for faculty who are identified as Presenters at domestic and international conferences.  Decisions of financial allocations to support professional development activities are determined and controlled by faculty members through the University Title III program and faculty Professional Development Committee. Additionally, KSLS Departmental funding via the University’s Operating Budget supports LSP faculty professional development activities, when available, on an as needed basis (i.e. BOR/ULS meeting, SACSCOC Meeting, etc.).  At times, the Offices of the Provost and Dean (COE) provides funding support when appropriate.</w:t>
                  </w:r>
                </w:p>
              </w:tc>
            </w:tr>
            <w:tr w:rsidR="00883384" w:rsidRPr="005841AD" w14:paraId="198BD49A" w14:textId="77777777" w:rsidTr="00282228">
              <w:tc>
                <w:tcPr>
                  <w:tcW w:w="14305" w:type="dxa"/>
                  <w:shd w:val="clear" w:color="auto" w:fill="auto"/>
                </w:tcPr>
                <w:p w14:paraId="51653D16" w14:textId="77777777" w:rsidR="00883384" w:rsidRPr="005841AD" w:rsidRDefault="00883384" w:rsidP="00883384">
                  <w:r w:rsidRPr="005841AD">
                    <w:t>LINKS(S)</w:t>
                  </w:r>
                </w:p>
                <w:p w14:paraId="33E56439" w14:textId="77777777" w:rsidR="00883384" w:rsidRPr="005841AD" w:rsidRDefault="00883384" w:rsidP="00883384"/>
                <w:p w14:paraId="0242BE2B" w14:textId="77777777" w:rsidR="00883384" w:rsidRPr="005841AD" w:rsidRDefault="00883384" w:rsidP="00883384">
                  <w:r w:rsidRPr="005841AD">
                    <w:t>Title III via QEP</w:t>
                  </w:r>
                </w:p>
                <w:p w14:paraId="55863AD5" w14:textId="77777777" w:rsidR="00883384" w:rsidRPr="005841AD" w:rsidRDefault="00883384" w:rsidP="00883384">
                  <w:r w:rsidRPr="005841AD">
                    <w:t>GSU Faculty Senate</w:t>
                  </w:r>
                </w:p>
              </w:tc>
            </w:tr>
          </w:tbl>
          <w:p w14:paraId="2467CC8C" w14:textId="77777777" w:rsidR="00883384" w:rsidRPr="00B55BD0" w:rsidRDefault="00883384" w:rsidP="00883384"/>
          <w:p w14:paraId="3D1EDDF8" w14:textId="77777777" w:rsidR="00883384" w:rsidRPr="00B55BD0" w:rsidRDefault="00883384" w:rsidP="00883384"/>
          <w:p w14:paraId="64363507" w14:textId="77777777" w:rsidR="00883384" w:rsidRPr="008C508A" w:rsidRDefault="00883384" w:rsidP="00883384">
            <w:pPr>
              <w:rPr>
                <w:b/>
              </w:rPr>
            </w:pP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05"/>
            </w:tblGrid>
            <w:tr w:rsidR="00883384" w:rsidRPr="005841AD" w14:paraId="42D67468" w14:textId="77777777" w:rsidTr="00282228">
              <w:tc>
                <w:tcPr>
                  <w:tcW w:w="14305" w:type="dxa"/>
                  <w:shd w:val="clear" w:color="auto" w:fill="auto"/>
                </w:tcPr>
                <w:p w14:paraId="0E9D47C1" w14:textId="77777777" w:rsidR="00883384" w:rsidRPr="005841AD" w:rsidRDefault="00883384" w:rsidP="00883384">
                  <w:r w:rsidRPr="005841AD">
                    <w:rPr>
                      <w:b/>
                    </w:rPr>
                    <w:t>4.02 Faculty development activities shall impact program quality, consistent with the missions of the institution and the academic unit.</w:t>
                  </w:r>
                </w:p>
              </w:tc>
            </w:tr>
            <w:tr w:rsidR="00883384" w:rsidRPr="005841AD" w14:paraId="667A7D31" w14:textId="77777777" w:rsidTr="00282228">
              <w:tc>
                <w:tcPr>
                  <w:tcW w:w="14305" w:type="dxa"/>
                  <w:shd w:val="clear" w:color="auto" w:fill="auto"/>
                </w:tcPr>
                <w:p w14:paraId="383C8396" w14:textId="77777777" w:rsidR="00883384" w:rsidRPr="005841AD" w:rsidRDefault="00883384" w:rsidP="00883384">
                  <w:r w:rsidRPr="005841AD">
                    <w:t>DISCUSSION OF STATUS RELATIVE TO COMPLIANCE</w:t>
                  </w:r>
                </w:p>
                <w:p w14:paraId="0490E81D" w14:textId="77777777" w:rsidR="00883384" w:rsidRPr="005841AD" w:rsidRDefault="00883384" w:rsidP="00883384">
                  <w:pPr>
                    <w:jc w:val="both"/>
                  </w:pPr>
                </w:p>
                <w:p w14:paraId="4625531D" w14:textId="77777777" w:rsidR="00883384" w:rsidRPr="005841AD" w:rsidRDefault="00883384" w:rsidP="00883384">
                  <w:pPr>
                    <w:jc w:val="both"/>
                  </w:pPr>
                  <w:r w:rsidRPr="005841AD">
                    <w:t>The LSP faculty are continually encouraged to seek professional development experiences in the discipline of practice. It is the responsibility of the LSP to honor the encouragement. Although funds for the professional development (university-wide) were not at the overall level expected, the university support was equitable and representative across disciplines.  </w:t>
                  </w:r>
                </w:p>
                <w:p w14:paraId="20F24A51" w14:textId="77777777" w:rsidR="00883384" w:rsidRPr="005841AD" w:rsidRDefault="00883384" w:rsidP="00883384">
                  <w:pPr>
                    <w:jc w:val="both"/>
                  </w:pPr>
                </w:p>
                <w:p w14:paraId="0A19C38C" w14:textId="77777777" w:rsidR="00883384" w:rsidRPr="005841AD" w:rsidRDefault="00883384" w:rsidP="00883384">
                  <w:pPr>
                    <w:jc w:val="both"/>
                  </w:pPr>
                  <w:r w:rsidRPr="005841AD">
                    <w:t xml:space="preserve">Faculty Development, Accreditation and Reaffirmation Program (FDARP), a Title III Funded Activity, is linked to the </w:t>
                  </w:r>
                  <w:hyperlink r:id="rId49" w:history="1">
                    <w:r w:rsidRPr="005841AD">
                      <w:rPr>
                        <w:rStyle w:val="Hyperlink"/>
                        <w:color w:val="2E74B5"/>
                      </w:rPr>
                      <w:t>University’s Strategic Five-Year Strategic Plan</w:t>
                    </w:r>
                  </w:hyperlink>
                  <w:r w:rsidRPr="005841AD">
                    <w:t>.  It provides for faculty development opportunities that address the improvement of instruction, assist faculty with grant development, encourages interdisciplinary collaborations and provides for more faculty development opportunities with emphasis on research.</w:t>
                  </w:r>
                </w:p>
                <w:p w14:paraId="196F753A" w14:textId="77777777" w:rsidR="00883384" w:rsidRPr="005841AD" w:rsidRDefault="00883384" w:rsidP="00883384">
                  <w:pPr>
                    <w:jc w:val="both"/>
                  </w:pPr>
                </w:p>
                <w:p w14:paraId="63F101B8" w14:textId="77777777" w:rsidR="00883384" w:rsidRPr="005841AD" w:rsidRDefault="00883384" w:rsidP="00883384">
                  <w:pPr>
                    <w:jc w:val="both"/>
                  </w:pPr>
                  <w:r w:rsidRPr="005841AD">
                    <w:t>Additionally, FDARP provides professional development opportunities that include:</w:t>
                  </w:r>
                </w:p>
                <w:p w14:paraId="2FDBCCE8" w14:textId="77777777" w:rsidR="00883384" w:rsidRPr="005841AD" w:rsidRDefault="00883384" w:rsidP="00883384">
                  <w:pPr>
                    <w:jc w:val="both"/>
                  </w:pPr>
                </w:p>
                <w:p w14:paraId="1E50AAB0" w14:textId="77777777" w:rsidR="00883384" w:rsidRPr="005841AD" w:rsidRDefault="00883384" w:rsidP="00883384">
                  <w:pPr>
                    <w:pStyle w:val="ListParagraph"/>
                    <w:numPr>
                      <w:ilvl w:val="0"/>
                      <w:numId w:val="6"/>
                    </w:numPr>
                    <w:spacing w:after="0" w:line="240" w:lineRule="auto"/>
                    <w:jc w:val="both"/>
                    <w:rPr>
                      <w:rFonts w:ascii="Times New Roman" w:hAnsi="Times New Roman"/>
                      <w:sz w:val="24"/>
                      <w:szCs w:val="24"/>
                    </w:rPr>
                  </w:pPr>
                  <w:r w:rsidRPr="005841AD">
                    <w:rPr>
                      <w:rFonts w:ascii="Times New Roman" w:hAnsi="Times New Roman"/>
                      <w:sz w:val="24"/>
                      <w:szCs w:val="24"/>
                    </w:rPr>
                    <w:t>Support of faculty travel to strengthen academics. Funds are available to support faculty attendance to conferences, meetings, workshops, and symposiums to secure information, training, or materials that will strengthen identified academic areas in the department, college/school and/or university;</w:t>
                  </w:r>
                </w:p>
                <w:p w14:paraId="17B0E394" w14:textId="77777777" w:rsidR="00883384" w:rsidRPr="005841AD" w:rsidRDefault="00883384" w:rsidP="00883384">
                  <w:pPr>
                    <w:pStyle w:val="ListParagraph"/>
                    <w:numPr>
                      <w:ilvl w:val="0"/>
                      <w:numId w:val="6"/>
                    </w:numPr>
                    <w:spacing w:after="0" w:line="240" w:lineRule="auto"/>
                    <w:jc w:val="both"/>
                    <w:rPr>
                      <w:rFonts w:ascii="Times New Roman" w:hAnsi="Times New Roman"/>
                      <w:sz w:val="24"/>
                      <w:szCs w:val="24"/>
                    </w:rPr>
                  </w:pPr>
                  <w:r w:rsidRPr="005841AD">
                    <w:rPr>
                      <w:rFonts w:ascii="Times New Roman" w:hAnsi="Times New Roman"/>
                      <w:sz w:val="24"/>
                      <w:szCs w:val="24"/>
                    </w:rPr>
                    <w:t>Support of faculty to obtain the doctorate degree in their subject field;</w:t>
                  </w:r>
                </w:p>
                <w:p w14:paraId="78175CBC" w14:textId="77777777" w:rsidR="00883384" w:rsidRPr="005841AD" w:rsidRDefault="00883384" w:rsidP="00883384">
                  <w:pPr>
                    <w:pStyle w:val="ListParagraph"/>
                    <w:numPr>
                      <w:ilvl w:val="0"/>
                      <w:numId w:val="6"/>
                    </w:numPr>
                    <w:spacing w:after="0" w:line="240" w:lineRule="auto"/>
                    <w:jc w:val="both"/>
                    <w:rPr>
                      <w:rFonts w:ascii="Times New Roman" w:hAnsi="Times New Roman"/>
                      <w:sz w:val="24"/>
                      <w:szCs w:val="24"/>
                    </w:rPr>
                  </w:pPr>
                  <w:r w:rsidRPr="005841AD">
                    <w:rPr>
                      <w:rFonts w:ascii="Times New Roman" w:hAnsi="Times New Roman"/>
                      <w:sz w:val="24"/>
                      <w:szCs w:val="24"/>
                    </w:rPr>
                    <w:t>Support to host faculty workshops; and,</w:t>
                  </w:r>
                </w:p>
                <w:p w14:paraId="334D8C70" w14:textId="77777777" w:rsidR="00883384" w:rsidRPr="005841AD" w:rsidRDefault="00883384" w:rsidP="00883384">
                  <w:pPr>
                    <w:pStyle w:val="ListParagraph"/>
                    <w:numPr>
                      <w:ilvl w:val="0"/>
                      <w:numId w:val="6"/>
                    </w:numPr>
                    <w:spacing w:after="0" w:line="240" w:lineRule="auto"/>
                    <w:jc w:val="both"/>
                    <w:rPr>
                      <w:rFonts w:ascii="Times New Roman" w:hAnsi="Times New Roman"/>
                      <w:sz w:val="24"/>
                      <w:szCs w:val="24"/>
                    </w:rPr>
                  </w:pPr>
                  <w:r w:rsidRPr="005841AD">
                    <w:rPr>
                      <w:rFonts w:ascii="Times New Roman" w:hAnsi="Times New Roman"/>
                      <w:sz w:val="24"/>
                      <w:szCs w:val="24"/>
                    </w:rPr>
                    <w:t>Support to infuse technology in the classroom such as Smart Boards, equipment checkouts, laptops, for instruction and student presentations.</w:t>
                  </w:r>
                </w:p>
                <w:p w14:paraId="41116D25" w14:textId="77777777" w:rsidR="00883384" w:rsidRPr="005841AD" w:rsidRDefault="00883384" w:rsidP="00883384"/>
                <w:p w14:paraId="70E3993C" w14:textId="40B5E0AA" w:rsidR="00883384" w:rsidRPr="005841AD" w:rsidRDefault="00883384" w:rsidP="00B42A37">
                  <w:pPr>
                    <w:jc w:val="both"/>
                  </w:pPr>
                  <w:r w:rsidRPr="005841AD">
                    <w:t>Instructional support through training is also available for LSP (and all) faculty. Table 4.02 below notes specific training that has taken place involving KSLS/LSP faculty</w:t>
                  </w:r>
                </w:p>
              </w:tc>
            </w:tr>
          </w:tbl>
          <w:p w14:paraId="08387C85" w14:textId="2A70942C" w:rsidR="00883384" w:rsidRPr="00514CFD" w:rsidRDefault="00883384" w:rsidP="009C75B5">
            <w:pPr>
              <w:pBdr>
                <w:top w:val="nil"/>
                <w:left w:val="nil"/>
                <w:bottom w:val="nil"/>
                <w:right w:val="nil"/>
                <w:between w:val="nil"/>
              </w:pBdr>
            </w:pPr>
          </w:p>
        </w:tc>
      </w:tr>
      <w:tr w:rsidR="00480A49" w:rsidRPr="00514CFD" w14:paraId="436C40DC" w14:textId="77777777" w:rsidTr="009C75B5">
        <w:trPr>
          <w:trHeight w:val="880"/>
        </w:trPr>
        <w:tc>
          <w:tcPr>
            <w:tcW w:w="14315" w:type="dxa"/>
            <w:shd w:val="clear" w:color="auto" w:fill="auto"/>
            <w:tcMar>
              <w:top w:w="0" w:type="dxa"/>
              <w:left w:w="0" w:type="dxa"/>
              <w:bottom w:w="0" w:type="dxa"/>
              <w:right w:w="0" w:type="dxa"/>
            </w:tcMar>
          </w:tcPr>
          <w:p w14:paraId="7C6ED848" w14:textId="77777777" w:rsidR="00480A49" w:rsidRPr="00514CFD" w:rsidRDefault="00480A49" w:rsidP="009C75B5">
            <w:pPr>
              <w:pBdr>
                <w:top w:val="nil"/>
                <w:left w:val="nil"/>
                <w:bottom w:val="nil"/>
                <w:right w:val="nil"/>
                <w:between w:val="nil"/>
              </w:pBdr>
            </w:pPr>
            <w:r w:rsidRPr="00514CFD">
              <w:rPr>
                <w:b/>
              </w:rPr>
              <w:t>LINK(S)</w:t>
            </w:r>
          </w:p>
        </w:tc>
      </w:tr>
    </w:tbl>
    <w:p w14:paraId="2B0117C2" w14:textId="77777777" w:rsidR="00480A49" w:rsidRDefault="00480A49" w:rsidP="00480A49"/>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69468D3B" w14:textId="77777777" w:rsidTr="009C75B5">
        <w:trPr>
          <w:tblHeader/>
        </w:trPr>
        <w:tc>
          <w:tcPr>
            <w:tcW w:w="14315" w:type="dxa"/>
            <w:shd w:val="clear" w:color="auto" w:fill="C1C1C1"/>
            <w:tcMar>
              <w:top w:w="0" w:type="dxa"/>
              <w:left w:w="0" w:type="dxa"/>
              <w:bottom w:w="0" w:type="dxa"/>
              <w:right w:w="0" w:type="dxa"/>
            </w:tcMar>
          </w:tcPr>
          <w:p w14:paraId="293843F8" w14:textId="77777777" w:rsidR="000E3083" w:rsidRPr="00514CFD" w:rsidRDefault="000E3083" w:rsidP="000E3083">
            <w:pPr>
              <w:pBdr>
                <w:top w:val="nil"/>
                <w:left w:val="nil"/>
                <w:bottom w:val="nil"/>
                <w:right w:val="nil"/>
                <w:between w:val="nil"/>
              </w:pBdr>
              <w:ind w:right="202"/>
              <w:rPr>
                <w:color w:val="000000"/>
              </w:rPr>
            </w:pPr>
            <w:proofErr w:type="gramStart"/>
            <w:r>
              <w:rPr>
                <w:b/>
                <w:color w:val="000000"/>
              </w:rPr>
              <w:t xml:space="preserve">4.02  </w:t>
            </w:r>
            <w:r w:rsidRPr="00514CFD">
              <w:rPr>
                <w:color w:val="000000"/>
              </w:rPr>
              <w:t>Faculty</w:t>
            </w:r>
            <w:proofErr w:type="gramEnd"/>
            <w:r w:rsidRPr="00514CFD">
              <w:rPr>
                <w:color w:val="000000"/>
              </w:rPr>
              <w:t xml:space="preserve"> development activities shall impact Program quality, consistent with the missions of the institution and the academic unit.</w:t>
            </w:r>
          </w:p>
          <w:p w14:paraId="63F92D2A" w14:textId="6E94589C" w:rsidR="00480A49" w:rsidRPr="00514CFD" w:rsidRDefault="000E3083" w:rsidP="000E3083">
            <w:pPr>
              <w:pBdr>
                <w:top w:val="nil"/>
                <w:left w:val="nil"/>
                <w:bottom w:val="nil"/>
                <w:right w:val="nil"/>
                <w:between w:val="nil"/>
              </w:pBdr>
              <w:spacing w:before="22"/>
              <w:rPr>
                <w:b/>
                <w:color w:val="000000"/>
              </w:rPr>
            </w:pPr>
            <w:r w:rsidRPr="00514CFD">
              <w:rPr>
                <w:i/>
                <w:color w:val="000000"/>
                <w:u w:val="single"/>
              </w:rPr>
              <w:t>Suggested Evidence of Compliance:</w:t>
            </w:r>
            <w:r w:rsidRPr="00514CFD">
              <w:rPr>
                <w:i/>
                <w:color w:val="000000"/>
              </w:rPr>
              <w:t xml:space="preserve"> </w:t>
            </w:r>
            <w:r w:rsidRPr="00514CFD">
              <w:rPr>
                <w:color w:val="000000"/>
              </w:rPr>
              <w:t>Documentation of how faculty development activities have influenced curriculum design, content, and/or delivery, and/or Program operations or initiatives.</w:t>
            </w:r>
          </w:p>
        </w:tc>
      </w:tr>
      <w:tr w:rsidR="00480A49" w:rsidRPr="00514CFD" w14:paraId="1E7C916B" w14:textId="77777777" w:rsidTr="009C75B5">
        <w:trPr>
          <w:trHeight w:val="1465"/>
        </w:trPr>
        <w:tc>
          <w:tcPr>
            <w:tcW w:w="14315" w:type="dxa"/>
            <w:shd w:val="clear" w:color="auto" w:fill="auto"/>
            <w:tcMar>
              <w:top w:w="0" w:type="dxa"/>
              <w:left w:w="0" w:type="dxa"/>
              <w:bottom w:w="0" w:type="dxa"/>
              <w:right w:w="0" w:type="dxa"/>
            </w:tcMar>
          </w:tcPr>
          <w:p w14:paraId="3D412F39"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67C845B8" w14:textId="77777777" w:rsidR="00B42A37" w:rsidRDefault="00B42A37" w:rsidP="009C75B5">
            <w:pPr>
              <w:pBdr>
                <w:top w:val="nil"/>
                <w:left w:val="nil"/>
                <w:bottom w:val="nil"/>
                <w:right w:val="nil"/>
                <w:between w:val="nil"/>
              </w:pBdr>
            </w:pPr>
          </w:p>
          <w:p w14:paraId="09279045" w14:textId="373D0BA5" w:rsidR="00B42A37" w:rsidRDefault="00B42A37" w:rsidP="00B42A37">
            <w:pPr>
              <w:jc w:val="center"/>
              <w:rPr>
                <w:b/>
              </w:rPr>
            </w:pPr>
            <w:r w:rsidRPr="00060289">
              <w:rPr>
                <w:b/>
              </w:rPr>
              <w:t>Table 4.02 – LSP Faculty Information Technology Training</w:t>
            </w:r>
          </w:p>
          <w:p w14:paraId="3BF48CF0" w14:textId="77777777" w:rsidR="00B42A37" w:rsidRPr="00060289" w:rsidRDefault="00B42A37" w:rsidP="00B42A37">
            <w:pPr>
              <w:jc w:val="center"/>
              <w:rPr>
                <w:b/>
              </w:rPr>
            </w:pP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1710"/>
              <w:gridCol w:w="1620"/>
              <w:gridCol w:w="1890"/>
              <w:gridCol w:w="3240"/>
              <w:tblGridChange w:id="0">
                <w:tblGrid>
                  <w:gridCol w:w="2520"/>
                  <w:gridCol w:w="1710"/>
                  <w:gridCol w:w="1620"/>
                  <w:gridCol w:w="1890"/>
                  <w:gridCol w:w="3240"/>
                </w:tblGrid>
              </w:tblGridChange>
            </w:tblGrid>
            <w:tr w:rsidR="00B42A37" w:rsidRPr="004F16CC" w14:paraId="22D1A4A5" w14:textId="77777777" w:rsidTr="00DE7BC6">
              <w:tc>
                <w:tcPr>
                  <w:tcW w:w="2520" w:type="dxa"/>
                  <w:shd w:val="clear" w:color="auto" w:fill="auto"/>
                </w:tcPr>
                <w:p w14:paraId="4DD6542C" w14:textId="77777777" w:rsidR="00B42A37" w:rsidRPr="00060289" w:rsidRDefault="00B42A37" w:rsidP="00B42A37">
                  <w:pPr>
                    <w:jc w:val="center"/>
                    <w:rPr>
                      <w:b/>
                    </w:rPr>
                  </w:pPr>
                  <w:proofErr w:type="gramStart"/>
                  <w:r w:rsidRPr="00060289">
                    <w:rPr>
                      <w:b/>
                    </w:rPr>
                    <w:t>Name(</w:t>
                  </w:r>
                  <w:proofErr w:type="gramEnd"/>
                  <w:r w:rsidRPr="00060289">
                    <w:rPr>
                      <w:b/>
                    </w:rPr>
                    <w:t>Last, First)</w:t>
                  </w:r>
                </w:p>
              </w:tc>
              <w:tc>
                <w:tcPr>
                  <w:tcW w:w="1710" w:type="dxa"/>
                  <w:shd w:val="clear" w:color="auto" w:fill="auto"/>
                </w:tcPr>
                <w:p w14:paraId="32680329" w14:textId="77777777" w:rsidR="00B42A37" w:rsidRPr="00060289" w:rsidRDefault="00B42A37" w:rsidP="00B42A37">
                  <w:pPr>
                    <w:jc w:val="center"/>
                    <w:rPr>
                      <w:b/>
                    </w:rPr>
                  </w:pPr>
                  <w:r w:rsidRPr="00060289">
                    <w:rPr>
                      <w:b/>
                    </w:rPr>
                    <w:t>Dates(s)</w:t>
                  </w:r>
                </w:p>
              </w:tc>
              <w:tc>
                <w:tcPr>
                  <w:tcW w:w="1620" w:type="dxa"/>
                  <w:shd w:val="clear" w:color="auto" w:fill="auto"/>
                </w:tcPr>
                <w:p w14:paraId="5B4E1A4E" w14:textId="77777777" w:rsidR="00B42A37" w:rsidRPr="00060289" w:rsidRDefault="00B42A37" w:rsidP="00B42A37">
                  <w:pPr>
                    <w:jc w:val="center"/>
                    <w:rPr>
                      <w:b/>
                    </w:rPr>
                  </w:pPr>
                  <w:r w:rsidRPr="00060289">
                    <w:rPr>
                      <w:b/>
                    </w:rPr>
                    <w:t>Location</w:t>
                  </w:r>
                </w:p>
              </w:tc>
              <w:tc>
                <w:tcPr>
                  <w:tcW w:w="1890" w:type="dxa"/>
                  <w:shd w:val="clear" w:color="auto" w:fill="auto"/>
                </w:tcPr>
                <w:p w14:paraId="5E53F714" w14:textId="77777777" w:rsidR="00B42A37" w:rsidRPr="00060289" w:rsidRDefault="00B42A37" w:rsidP="00B42A37">
                  <w:pPr>
                    <w:jc w:val="center"/>
                    <w:rPr>
                      <w:b/>
                    </w:rPr>
                  </w:pPr>
                  <w:r w:rsidRPr="00060289">
                    <w:rPr>
                      <w:b/>
                    </w:rPr>
                    <w:t>No.</w:t>
                  </w:r>
                </w:p>
              </w:tc>
              <w:tc>
                <w:tcPr>
                  <w:tcW w:w="3240" w:type="dxa"/>
                  <w:shd w:val="clear" w:color="auto" w:fill="auto"/>
                </w:tcPr>
                <w:p w14:paraId="563AA4D0" w14:textId="77777777" w:rsidR="00B42A37" w:rsidRPr="00060289" w:rsidRDefault="00B42A37" w:rsidP="00B42A37">
                  <w:pPr>
                    <w:jc w:val="center"/>
                    <w:rPr>
                      <w:b/>
                    </w:rPr>
                  </w:pPr>
                  <w:r w:rsidRPr="00060289">
                    <w:rPr>
                      <w:b/>
                    </w:rPr>
                    <w:t>Title</w:t>
                  </w:r>
                </w:p>
              </w:tc>
            </w:tr>
            <w:tr w:rsidR="00B42A37" w:rsidRPr="004F16CC" w14:paraId="2029FE21" w14:textId="77777777" w:rsidTr="00DE7BC6">
              <w:tc>
                <w:tcPr>
                  <w:tcW w:w="2520" w:type="dxa"/>
                  <w:shd w:val="clear" w:color="auto" w:fill="auto"/>
                </w:tcPr>
                <w:p w14:paraId="5FA602B0" w14:textId="77777777" w:rsidR="00B42A37" w:rsidRPr="00060289" w:rsidRDefault="00B42A37" w:rsidP="00B42A37">
                  <w:r>
                    <w:t>Blackman, Rodney</w:t>
                  </w:r>
                </w:p>
              </w:tc>
              <w:tc>
                <w:tcPr>
                  <w:tcW w:w="1710" w:type="dxa"/>
                  <w:shd w:val="clear" w:color="auto" w:fill="auto"/>
                </w:tcPr>
                <w:p w14:paraId="7EC21557" w14:textId="77777777" w:rsidR="00B42A37" w:rsidRPr="00060289" w:rsidRDefault="00B42A37" w:rsidP="00B42A37"/>
              </w:tc>
              <w:tc>
                <w:tcPr>
                  <w:tcW w:w="1620" w:type="dxa"/>
                  <w:shd w:val="clear" w:color="auto" w:fill="auto"/>
                </w:tcPr>
                <w:p w14:paraId="76B9B106" w14:textId="77777777" w:rsidR="00B42A37" w:rsidRPr="00060289" w:rsidRDefault="00B42A37" w:rsidP="00B42A37"/>
              </w:tc>
              <w:tc>
                <w:tcPr>
                  <w:tcW w:w="1890" w:type="dxa"/>
                  <w:shd w:val="clear" w:color="auto" w:fill="auto"/>
                </w:tcPr>
                <w:p w14:paraId="4CC92E49" w14:textId="77777777" w:rsidR="00B42A37" w:rsidRPr="00060289" w:rsidRDefault="00B42A37" w:rsidP="00B42A37"/>
              </w:tc>
              <w:tc>
                <w:tcPr>
                  <w:tcW w:w="3240" w:type="dxa"/>
                  <w:shd w:val="clear" w:color="auto" w:fill="auto"/>
                </w:tcPr>
                <w:p w14:paraId="5D019124" w14:textId="77777777" w:rsidR="00B42A37" w:rsidRPr="00060289" w:rsidRDefault="00B42A37" w:rsidP="00B42A37"/>
              </w:tc>
            </w:tr>
            <w:tr w:rsidR="00B42A37" w:rsidRPr="004F16CC" w14:paraId="096367BB" w14:textId="77777777" w:rsidTr="00DE7BC6">
              <w:tc>
                <w:tcPr>
                  <w:tcW w:w="2520" w:type="dxa"/>
                  <w:shd w:val="clear" w:color="auto" w:fill="auto"/>
                </w:tcPr>
                <w:p w14:paraId="0606E89F" w14:textId="77777777" w:rsidR="00B42A37" w:rsidRPr="00060289" w:rsidRDefault="00B42A37" w:rsidP="00B42A37">
                  <w:r>
                    <w:t xml:space="preserve">Gilbert, </w:t>
                  </w:r>
                  <w:proofErr w:type="spellStart"/>
                  <w:r>
                    <w:t>Breleisha</w:t>
                  </w:r>
                  <w:proofErr w:type="spellEnd"/>
                </w:p>
              </w:tc>
              <w:tc>
                <w:tcPr>
                  <w:tcW w:w="1710" w:type="dxa"/>
                  <w:shd w:val="clear" w:color="auto" w:fill="auto"/>
                </w:tcPr>
                <w:p w14:paraId="5216CAD1" w14:textId="77777777" w:rsidR="00B42A37" w:rsidRPr="00060289" w:rsidRDefault="00B42A37" w:rsidP="00B42A37">
                  <w:pPr>
                    <w:jc w:val="center"/>
                  </w:pPr>
                </w:p>
              </w:tc>
              <w:tc>
                <w:tcPr>
                  <w:tcW w:w="1620" w:type="dxa"/>
                  <w:shd w:val="clear" w:color="auto" w:fill="auto"/>
                </w:tcPr>
                <w:p w14:paraId="4F6F9076" w14:textId="77777777" w:rsidR="00B42A37" w:rsidRPr="00060289" w:rsidRDefault="00B42A37" w:rsidP="00B42A37">
                  <w:pPr>
                    <w:jc w:val="center"/>
                  </w:pPr>
                </w:p>
              </w:tc>
              <w:tc>
                <w:tcPr>
                  <w:tcW w:w="1890" w:type="dxa"/>
                  <w:shd w:val="clear" w:color="auto" w:fill="auto"/>
                </w:tcPr>
                <w:p w14:paraId="0605E539" w14:textId="77777777" w:rsidR="00B42A37" w:rsidRPr="00060289" w:rsidRDefault="00B42A37" w:rsidP="00B42A37">
                  <w:pPr>
                    <w:jc w:val="center"/>
                  </w:pPr>
                </w:p>
              </w:tc>
              <w:tc>
                <w:tcPr>
                  <w:tcW w:w="3240" w:type="dxa"/>
                  <w:shd w:val="clear" w:color="auto" w:fill="auto"/>
                </w:tcPr>
                <w:p w14:paraId="2B3773D4" w14:textId="77777777" w:rsidR="00B42A37" w:rsidRPr="00060289" w:rsidRDefault="00B42A37" w:rsidP="00B42A37">
                  <w:pPr>
                    <w:jc w:val="center"/>
                  </w:pPr>
                </w:p>
              </w:tc>
            </w:tr>
            <w:tr w:rsidR="00B42A37" w:rsidRPr="004F16CC" w14:paraId="4D17AE7E" w14:textId="77777777" w:rsidTr="00DE7BC6">
              <w:tc>
                <w:tcPr>
                  <w:tcW w:w="2520" w:type="dxa"/>
                  <w:shd w:val="clear" w:color="auto" w:fill="auto"/>
                </w:tcPr>
                <w:p w14:paraId="458F30FF" w14:textId="77777777" w:rsidR="00B42A37" w:rsidRPr="00060289" w:rsidRDefault="00B42A37" w:rsidP="00B42A37">
                  <w:r>
                    <w:t>Palacios, Catalina</w:t>
                  </w:r>
                </w:p>
              </w:tc>
              <w:tc>
                <w:tcPr>
                  <w:tcW w:w="1710" w:type="dxa"/>
                  <w:shd w:val="clear" w:color="auto" w:fill="auto"/>
                </w:tcPr>
                <w:p w14:paraId="21578C18" w14:textId="77777777" w:rsidR="00B42A37" w:rsidRPr="00060289" w:rsidRDefault="00B42A37" w:rsidP="00B42A37"/>
              </w:tc>
              <w:tc>
                <w:tcPr>
                  <w:tcW w:w="1620" w:type="dxa"/>
                  <w:shd w:val="clear" w:color="auto" w:fill="auto"/>
                </w:tcPr>
                <w:p w14:paraId="36A625F3" w14:textId="77777777" w:rsidR="00B42A37" w:rsidRPr="00060289" w:rsidRDefault="00B42A37" w:rsidP="00B42A37">
                  <w:pPr>
                    <w:jc w:val="center"/>
                  </w:pPr>
                </w:p>
              </w:tc>
              <w:tc>
                <w:tcPr>
                  <w:tcW w:w="1890" w:type="dxa"/>
                  <w:shd w:val="clear" w:color="auto" w:fill="auto"/>
                </w:tcPr>
                <w:p w14:paraId="1F0A9BB8" w14:textId="77777777" w:rsidR="00B42A37" w:rsidRPr="00060289" w:rsidRDefault="00B42A37" w:rsidP="00B42A37">
                  <w:pPr>
                    <w:jc w:val="center"/>
                  </w:pPr>
                </w:p>
              </w:tc>
              <w:tc>
                <w:tcPr>
                  <w:tcW w:w="3240" w:type="dxa"/>
                  <w:shd w:val="clear" w:color="auto" w:fill="auto"/>
                </w:tcPr>
                <w:p w14:paraId="75049D69" w14:textId="77777777" w:rsidR="00B42A37" w:rsidRPr="00060289" w:rsidRDefault="00B42A37" w:rsidP="00B42A37">
                  <w:pPr>
                    <w:jc w:val="center"/>
                  </w:pPr>
                </w:p>
              </w:tc>
            </w:tr>
            <w:tr w:rsidR="00B42A37" w:rsidRPr="004F16CC" w14:paraId="6740AD16" w14:textId="77777777" w:rsidTr="00DE7BC6">
              <w:tc>
                <w:tcPr>
                  <w:tcW w:w="2520" w:type="dxa"/>
                  <w:shd w:val="clear" w:color="auto" w:fill="auto"/>
                </w:tcPr>
                <w:p w14:paraId="208E009A" w14:textId="77777777" w:rsidR="00B42A37" w:rsidRPr="00060289" w:rsidRDefault="00B42A37" w:rsidP="00B42A37">
                  <w:r w:rsidRPr="00060289">
                    <w:t>Simmons, Jr., O</w:t>
                  </w:r>
                  <w:r>
                    <w:t>JK</w:t>
                  </w:r>
                </w:p>
              </w:tc>
              <w:tc>
                <w:tcPr>
                  <w:tcW w:w="1710" w:type="dxa"/>
                  <w:shd w:val="clear" w:color="auto" w:fill="auto"/>
                </w:tcPr>
                <w:p w14:paraId="02B9CBD9" w14:textId="77777777" w:rsidR="00B42A37" w:rsidRPr="00060289" w:rsidRDefault="00B42A37" w:rsidP="00B42A37">
                  <w:pPr>
                    <w:jc w:val="center"/>
                  </w:pPr>
                </w:p>
              </w:tc>
              <w:tc>
                <w:tcPr>
                  <w:tcW w:w="1620" w:type="dxa"/>
                  <w:shd w:val="clear" w:color="auto" w:fill="auto"/>
                </w:tcPr>
                <w:p w14:paraId="2CCDE447" w14:textId="77777777" w:rsidR="00B42A37" w:rsidRPr="00060289" w:rsidRDefault="00B42A37" w:rsidP="00B42A37">
                  <w:pPr>
                    <w:jc w:val="center"/>
                  </w:pPr>
                </w:p>
              </w:tc>
              <w:tc>
                <w:tcPr>
                  <w:tcW w:w="1890" w:type="dxa"/>
                  <w:shd w:val="clear" w:color="auto" w:fill="auto"/>
                </w:tcPr>
                <w:p w14:paraId="71BB4438" w14:textId="77777777" w:rsidR="00B42A37" w:rsidRPr="00060289" w:rsidRDefault="00B42A37" w:rsidP="00B42A37">
                  <w:pPr>
                    <w:jc w:val="center"/>
                  </w:pPr>
                </w:p>
              </w:tc>
              <w:tc>
                <w:tcPr>
                  <w:tcW w:w="3240" w:type="dxa"/>
                  <w:shd w:val="clear" w:color="auto" w:fill="auto"/>
                </w:tcPr>
                <w:p w14:paraId="383513AD" w14:textId="77777777" w:rsidR="00B42A37" w:rsidRPr="00060289" w:rsidRDefault="00B42A37" w:rsidP="00B42A37">
                  <w:pPr>
                    <w:jc w:val="center"/>
                  </w:pPr>
                </w:p>
              </w:tc>
            </w:tr>
          </w:tbl>
          <w:p w14:paraId="52A4FCA1" w14:textId="08BD7899" w:rsidR="00B42A37" w:rsidRPr="00514CFD" w:rsidRDefault="00B42A37" w:rsidP="009C75B5">
            <w:pPr>
              <w:pBdr>
                <w:top w:val="nil"/>
                <w:left w:val="nil"/>
                <w:bottom w:val="nil"/>
                <w:right w:val="nil"/>
                <w:between w:val="nil"/>
              </w:pBdr>
            </w:pPr>
          </w:p>
        </w:tc>
      </w:tr>
      <w:tr w:rsidR="00480A49" w:rsidRPr="00514CFD" w14:paraId="522740A5" w14:textId="77777777" w:rsidTr="009C75B5">
        <w:trPr>
          <w:trHeight w:val="880"/>
        </w:trPr>
        <w:tc>
          <w:tcPr>
            <w:tcW w:w="14315" w:type="dxa"/>
            <w:shd w:val="clear" w:color="auto" w:fill="auto"/>
            <w:tcMar>
              <w:top w:w="0" w:type="dxa"/>
              <w:left w:w="0" w:type="dxa"/>
              <w:bottom w:w="0" w:type="dxa"/>
              <w:right w:w="0" w:type="dxa"/>
            </w:tcMar>
          </w:tcPr>
          <w:p w14:paraId="7F0DA20A" w14:textId="77777777" w:rsidR="00480A49" w:rsidRDefault="00480A49" w:rsidP="009C75B5">
            <w:pPr>
              <w:pBdr>
                <w:top w:val="nil"/>
                <w:left w:val="nil"/>
                <w:bottom w:val="nil"/>
                <w:right w:val="nil"/>
                <w:between w:val="nil"/>
              </w:pBdr>
              <w:rPr>
                <w:b/>
              </w:rPr>
            </w:pPr>
            <w:r w:rsidRPr="00514CFD">
              <w:rPr>
                <w:b/>
              </w:rPr>
              <w:t>LINK(S)</w:t>
            </w:r>
          </w:p>
          <w:p w14:paraId="2BE3830C" w14:textId="389D2127" w:rsidR="00DE7BC6" w:rsidRPr="00514CFD" w:rsidRDefault="00DE7BC6" w:rsidP="009C75B5">
            <w:pPr>
              <w:pBdr>
                <w:top w:val="nil"/>
                <w:left w:val="nil"/>
                <w:bottom w:val="nil"/>
                <w:right w:val="nil"/>
                <w:between w:val="nil"/>
              </w:pBdr>
            </w:pPr>
          </w:p>
        </w:tc>
      </w:tr>
    </w:tbl>
    <w:p w14:paraId="46E7D940" w14:textId="77777777" w:rsidR="00480A49" w:rsidRDefault="00480A49" w:rsidP="00480A49"/>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0580AEED" w14:textId="77777777" w:rsidTr="009C75B5">
        <w:trPr>
          <w:tblHeader/>
        </w:trPr>
        <w:tc>
          <w:tcPr>
            <w:tcW w:w="14315" w:type="dxa"/>
            <w:shd w:val="clear" w:color="auto" w:fill="C1C1C1"/>
            <w:tcMar>
              <w:top w:w="0" w:type="dxa"/>
              <w:left w:w="0" w:type="dxa"/>
              <w:bottom w:w="0" w:type="dxa"/>
              <w:right w:w="0" w:type="dxa"/>
            </w:tcMar>
          </w:tcPr>
          <w:p w14:paraId="24342B2D" w14:textId="77777777" w:rsidR="006461DF" w:rsidRPr="00514CFD" w:rsidRDefault="000E3083" w:rsidP="006461DF">
            <w:pPr>
              <w:pBdr>
                <w:top w:val="nil"/>
                <w:left w:val="nil"/>
                <w:bottom w:val="nil"/>
                <w:right w:val="nil"/>
                <w:between w:val="nil"/>
              </w:pBdr>
              <w:ind w:right="396"/>
              <w:rPr>
                <w:color w:val="000000"/>
              </w:rPr>
            </w:pPr>
            <w:proofErr w:type="gramStart"/>
            <w:r>
              <w:rPr>
                <w:b/>
                <w:color w:val="000000"/>
              </w:rPr>
              <w:t xml:space="preserve">4.03  </w:t>
            </w:r>
            <w:r w:rsidR="006461DF" w:rsidRPr="00514CFD">
              <w:rPr>
                <w:color w:val="000000"/>
              </w:rPr>
              <w:t>The</w:t>
            </w:r>
            <w:proofErr w:type="gramEnd"/>
            <w:r w:rsidR="006461DF" w:rsidRPr="00514CFD">
              <w:rPr>
                <w:color w:val="000000"/>
              </w:rPr>
              <w:t xml:space="preserve"> Program shall utilize strategic hiring practices intended to result in a faculty that varies in education, training, institutions attended, gender, ethnicity, race, age, and other elements of diversity.</w:t>
            </w:r>
          </w:p>
          <w:p w14:paraId="478647E3" w14:textId="00693505" w:rsidR="00480A49" w:rsidRPr="00514CFD" w:rsidRDefault="006461DF" w:rsidP="006461DF">
            <w:pPr>
              <w:pBdr>
                <w:top w:val="nil"/>
                <w:left w:val="nil"/>
                <w:bottom w:val="nil"/>
                <w:right w:val="nil"/>
                <w:between w:val="nil"/>
              </w:pBdr>
              <w:spacing w:before="22"/>
              <w:rPr>
                <w:b/>
                <w:color w:val="000000"/>
              </w:rPr>
            </w:pPr>
            <w:r w:rsidRPr="00514CFD">
              <w:rPr>
                <w:i/>
                <w:color w:val="000000"/>
                <w:u w:val="single"/>
              </w:rPr>
              <w:t xml:space="preserve">Suggested Evidence of Compliance: </w:t>
            </w:r>
            <w:r w:rsidRPr="00514CFD">
              <w:rPr>
                <w:color w:val="000000"/>
              </w:rPr>
              <w:t>A description of hiring practices and processes or associated policies at the institution.</w:t>
            </w:r>
          </w:p>
        </w:tc>
      </w:tr>
      <w:tr w:rsidR="00480A49" w:rsidRPr="00514CFD" w14:paraId="4AAB16EA" w14:textId="77777777" w:rsidTr="009C75B5">
        <w:trPr>
          <w:trHeight w:val="1465"/>
        </w:trPr>
        <w:tc>
          <w:tcPr>
            <w:tcW w:w="14315" w:type="dxa"/>
            <w:shd w:val="clear" w:color="auto" w:fill="auto"/>
            <w:tcMar>
              <w:top w:w="0" w:type="dxa"/>
              <w:left w:w="0" w:type="dxa"/>
              <w:bottom w:w="0" w:type="dxa"/>
              <w:right w:w="0" w:type="dxa"/>
            </w:tcMar>
          </w:tcPr>
          <w:p w14:paraId="1E41E36F"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0FFFBC18" w14:textId="77777777" w:rsidR="00DE7BC6" w:rsidRDefault="00DE7BC6" w:rsidP="009C75B5">
            <w:pPr>
              <w:pBdr>
                <w:top w:val="nil"/>
                <w:left w:val="nil"/>
                <w:bottom w:val="nil"/>
                <w:right w:val="nil"/>
                <w:between w:val="nil"/>
              </w:pBdr>
            </w:pPr>
          </w:p>
          <w:p w14:paraId="7B4EF9CF" w14:textId="77777777" w:rsidR="00DE7BC6" w:rsidRDefault="00DE7BC6" w:rsidP="009C75B5">
            <w:pPr>
              <w:pBdr>
                <w:top w:val="nil"/>
                <w:left w:val="nil"/>
                <w:bottom w:val="nil"/>
                <w:right w:val="nil"/>
                <w:between w:val="nil"/>
              </w:pBdr>
            </w:pPr>
          </w:p>
          <w:p w14:paraId="34C37D4F" w14:textId="60DF8DC7" w:rsidR="00DE7BC6" w:rsidRPr="00DE7BC6" w:rsidRDefault="00DE7BC6" w:rsidP="00DE7BC6">
            <w:pPr>
              <w:pBdr>
                <w:top w:val="nil"/>
                <w:left w:val="nil"/>
                <w:bottom w:val="nil"/>
                <w:right w:val="nil"/>
                <w:between w:val="nil"/>
              </w:pBdr>
              <w:jc w:val="both"/>
              <w:rPr>
                <w:sz w:val="22"/>
                <w:szCs w:val="22"/>
              </w:rPr>
            </w:pPr>
            <w:r w:rsidRPr="00DE7BC6">
              <w:rPr>
                <w:sz w:val="22"/>
                <w:szCs w:val="22"/>
              </w:rPr>
              <w:t>The department utilizes institutional recruitment and hiring practices when searching for hiring vacancies intended to attract a diverse pool of applicants. Per the Employee Policy Manual:</w:t>
            </w:r>
          </w:p>
        </w:tc>
      </w:tr>
      <w:tr w:rsidR="00480A49" w:rsidRPr="00514CFD" w14:paraId="745C020D" w14:textId="77777777" w:rsidTr="009C75B5">
        <w:trPr>
          <w:trHeight w:val="880"/>
        </w:trPr>
        <w:tc>
          <w:tcPr>
            <w:tcW w:w="14315" w:type="dxa"/>
            <w:shd w:val="clear" w:color="auto" w:fill="auto"/>
            <w:tcMar>
              <w:top w:w="0" w:type="dxa"/>
              <w:left w:w="0" w:type="dxa"/>
              <w:bottom w:w="0" w:type="dxa"/>
              <w:right w:w="0" w:type="dxa"/>
            </w:tcMar>
          </w:tcPr>
          <w:p w14:paraId="32FDE1EF" w14:textId="7A688D01" w:rsidR="00480A49" w:rsidRDefault="00480A49" w:rsidP="009C75B5">
            <w:pPr>
              <w:pBdr>
                <w:top w:val="nil"/>
                <w:left w:val="nil"/>
                <w:bottom w:val="nil"/>
                <w:right w:val="nil"/>
                <w:between w:val="nil"/>
              </w:pBdr>
              <w:rPr>
                <w:b/>
              </w:rPr>
            </w:pPr>
            <w:r w:rsidRPr="00514CFD">
              <w:rPr>
                <w:b/>
              </w:rPr>
              <w:t>LINK(S)</w:t>
            </w:r>
          </w:p>
          <w:p w14:paraId="17F64EEF" w14:textId="77777777" w:rsidR="00DE7BC6" w:rsidRDefault="00DE7BC6" w:rsidP="009C75B5">
            <w:pPr>
              <w:pBdr>
                <w:top w:val="nil"/>
                <w:left w:val="nil"/>
                <w:bottom w:val="nil"/>
                <w:right w:val="nil"/>
                <w:between w:val="nil"/>
              </w:pBdr>
              <w:rPr>
                <w:b/>
              </w:rPr>
            </w:pPr>
          </w:p>
          <w:p w14:paraId="21C44D13" w14:textId="77777777" w:rsidR="00DE7BC6" w:rsidRPr="00DE7BC6" w:rsidRDefault="00DE7BC6" w:rsidP="00DE7BC6">
            <w:pPr>
              <w:pStyle w:val="NormalWeb"/>
              <w:spacing w:before="0" w:beforeAutospacing="0" w:after="0" w:afterAutospacing="0"/>
              <w:rPr>
                <w:color w:val="2E74B5"/>
                <w:sz w:val="22"/>
                <w:szCs w:val="22"/>
              </w:rPr>
            </w:pPr>
            <w:hyperlink r:id="rId50" w:tooltip="HR Employment policies/practices" w:history="1">
              <w:r w:rsidRPr="00DE7BC6">
                <w:rPr>
                  <w:rStyle w:val="Hyperlink"/>
                  <w:color w:val="2E74B5"/>
                  <w:sz w:val="22"/>
                  <w:szCs w:val="22"/>
                  <w:u w:val="none"/>
                  <w:shd w:val="clear" w:color="auto" w:fill="FFFFFF"/>
                </w:rPr>
                <w:t>HR Office employment (hiring) practices and policies</w:t>
              </w:r>
            </w:hyperlink>
          </w:p>
          <w:p w14:paraId="209AF955" w14:textId="02CD9BC9" w:rsidR="00DE7BC6" w:rsidRPr="00514CFD" w:rsidRDefault="00DE7BC6" w:rsidP="00DE7BC6">
            <w:pPr>
              <w:pBdr>
                <w:top w:val="nil"/>
                <w:left w:val="nil"/>
                <w:bottom w:val="nil"/>
                <w:right w:val="nil"/>
                <w:between w:val="nil"/>
              </w:pBdr>
            </w:pPr>
            <w:hyperlink r:id="rId51" w:history="1">
              <w:r w:rsidRPr="00DE7BC6">
                <w:rPr>
                  <w:rStyle w:val="Hyperlink"/>
                  <w:color w:val="2E74B5"/>
                  <w:sz w:val="22"/>
                  <w:szCs w:val="22"/>
                  <w:u w:val="none"/>
                </w:rPr>
                <w:t>Position Announcement</w:t>
              </w:r>
            </w:hyperlink>
          </w:p>
        </w:tc>
      </w:tr>
    </w:tbl>
    <w:p w14:paraId="08C79434" w14:textId="77777777" w:rsidR="00480A49" w:rsidRDefault="00480A49" w:rsidP="00480A49"/>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2457ABE9" w14:textId="77777777" w:rsidTr="009C75B5">
        <w:trPr>
          <w:tblHeader/>
        </w:trPr>
        <w:tc>
          <w:tcPr>
            <w:tcW w:w="14315" w:type="dxa"/>
            <w:shd w:val="clear" w:color="auto" w:fill="C1C1C1"/>
            <w:tcMar>
              <w:top w:w="0" w:type="dxa"/>
              <w:left w:w="0" w:type="dxa"/>
              <w:bottom w:w="0" w:type="dxa"/>
              <w:right w:w="0" w:type="dxa"/>
            </w:tcMar>
          </w:tcPr>
          <w:p w14:paraId="1E46CA74" w14:textId="388AA5D9" w:rsidR="006461DF" w:rsidRPr="00514CFD" w:rsidRDefault="006461DF" w:rsidP="006461DF">
            <w:pPr>
              <w:pBdr>
                <w:top w:val="nil"/>
                <w:left w:val="nil"/>
                <w:bottom w:val="nil"/>
                <w:right w:val="nil"/>
                <w:between w:val="nil"/>
              </w:pBdr>
              <w:ind w:right="136"/>
              <w:rPr>
                <w:color w:val="000000"/>
              </w:rPr>
            </w:pPr>
            <w:proofErr w:type="gramStart"/>
            <w:r w:rsidRPr="006461DF">
              <w:rPr>
                <w:b/>
                <w:color w:val="000000"/>
              </w:rPr>
              <w:t>4.04</w:t>
            </w:r>
            <w:r>
              <w:rPr>
                <w:color w:val="000000"/>
              </w:rPr>
              <w:t xml:space="preserve">  </w:t>
            </w:r>
            <w:r w:rsidRPr="00514CFD">
              <w:rPr>
                <w:color w:val="000000"/>
              </w:rPr>
              <w:t>The</w:t>
            </w:r>
            <w:proofErr w:type="gramEnd"/>
            <w:r w:rsidRPr="00514CFD">
              <w:rPr>
                <w:color w:val="000000"/>
              </w:rPr>
              <w:t xml:space="preserve"> policy used to determine academic unit faculty workloads shall be consistent with that applied to other academic units.</w:t>
            </w:r>
          </w:p>
          <w:p w14:paraId="6B8D3C85" w14:textId="1CD18FE5" w:rsidR="00480A49" w:rsidRPr="00514CFD" w:rsidRDefault="006461DF" w:rsidP="006461DF">
            <w:pPr>
              <w:pBdr>
                <w:top w:val="nil"/>
                <w:left w:val="nil"/>
                <w:bottom w:val="nil"/>
                <w:right w:val="nil"/>
                <w:between w:val="nil"/>
              </w:pBdr>
              <w:spacing w:before="22"/>
              <w:rPr>
                <w:b/>
                <w:color w:val="000000"/>
              </w:rPr>
            </w:pPr>
            <w:r w:rsidRPr="00514CFD">
              <w:rPr>
                <w:i/>
                <w:color w:val="000000"/>
                <w:u w:val="single"/>
              </w:rPr>
              <w:t xml:space="preserve">Suggested Evidence of Compliance: </w:t>
            </w:r>
            <w:r w:rsidRPr="00514CFD">
              <w:rPr>
                <w:color w:val="000000"/>
              </w:rPr>
              <w:t>A copy of workload policy and evidence of policy conformity.</w:t>
            </w:r>
          </w:p>
        </w:tc>
      </w:tr>
      <w:tr w:rsidR="00480A49" w:rsidRPr="00514CFD" w14:paraId="6602879E" w14:textId="77777777" w:rsidTr="009C75B5">
        <w:trPr>
          <w:trHeight w:val="1465"/>
        </w:trPr>
        <w:tc>
          <w:tcPr>
            <w:tcW w:w="14315" w:type="dxa"/>
            <w:shd w:val="clear" w:color="auto" w:fill="auto"/>
            <w:tcMar>
              <w:top w:w="0" w:type="dxa"/>
              <w:left w:w="0" w:type="dxa"/>
              <w:bottom w:w="0" w:type="dxa"/>
              <w:right w:w="0" w:type="dxa"/>
            </w:tcMar>
          </w:tcPr>
          <w:p w14:paraId="0BF5AEDE" w14:textId="6F4A8DC3" w:rsidR="00480A49" w:rsidRDefault="00480A49" w:rsidP="009C75B5">
            <w:pPr>
              <w:pBdr>
                <w:top w:val="nil"/>
                <w:left w:val="nil"/>
                <w:bottom w:val="nil"/>
                <w:right w:val="nil"/>
                <w:between w:val="nil"/>
              </w:pBdr>
              <w:rPr>
                <w:b/>
              </w:rPr>
            </w:pPr>
            <w:r w:rsidRPr="00514CFD">
              <w:rPr>
                <w:b/>
              </w:rPr>
              <w:t>DISCUSSION OF STATUS RELATIVE TO COMPLIANCE</w:t>
            </w:r>
          </w:p>
          <w:p w14:paraId="1A2D6276" w14:textId="77777777" w:rsidR="00DE7BC6" w:rsidRDefault="00DE7BC6" w:rsidP="009C75B5">
            <w:pPr>
              <w:pBdr>
                <w:top w:val="nil"/>
                <w:left w:val="nil"/>
                <w:bottom w:val="nil"/>
                <w:right w:val="nil"/>
                <w:between w:val="nil"/>
              </w:pBdr>
              <w:rPr>
                <w:b/>
              </w:rPr>
            </w:pPr>
          </w:p>
          <w:p w14:paraId="526ACB35" w14:textId="7E21BC87" w:rsidR="00DE7BC6" w:rsidRPr="00DE7BC6" w:rsidRDefault="00DE7BC6" w:rsidP="00DE7BC6">
            <w:pPr>
              <w:pBdr>
                <w:top w:val="nil"/>
                <w:left w:val="nil"/>
                <w:bottom w:val="nil"/>
                <w:right w:val="nil"/>
                <w:between w:val="nil"/>
              </w:pBdr>
              <w:jc w:val="both"/>
              <w:rPr>
                <w:sz w:val="22"/>
                <w:szCs w:val="22"/>
              </w:rPr>
            </w:pPr>
            <w:r w:rsidRPr="00DE7BC6">
              <w:rPr>
                <w:sz w:val="22"/>
                <w:szCs w:val="22"/>
              </w:rPr>
              <w:t xml:space="preserve">The University uses SACSCOC Standards to assign faculty workloads (teaching loads). With regards to the undergraduate degree program in Leisure Studies, all full-time faculty have a workload (teaching load) equal to 12 credit hours per semester. Faculty have the option to accept additional assignments including course overloads and/or duties for supplementary compensation. Compensation is based on an established pay grade according to faculty rank and noted on </w:t>
            </w:r>
            <w:hyperlink r:id="rId52" w:anchor="page=30" w:history="1">
              <w:r w:rsidRPr="00DE7BC6">
                <w:rPr>
                  <w:rStyle w:val="Hyperlink"/>
                  <w:color w:val="2E74B5"/>
                  <w:sz w:val="22"/>
                  <w:szCs w:val="22"/>
                </w:rPr>
                <w:t>pages 25 – 29 of the 2009 GSU Faculty Handbook</w:t>
              </w:r>
            </w:hyperlink>
            <w:r w:rsidRPr="00DE7BC6">
              <w:rPr>
                <w:color w:val="2E74B5"/>
                <w:sz w:val="22"/>
                <w:szCs w:val="22"/>
              </w:rPr>
              <w:t>.</w:t>
            </w:r>
            <w:r w:rsidRPr="00DE7BC6">
              <w:rPr>
                <w:sz w:val="22"/>
                <w:szCs w:val="22"/>
              </w:rPr>
              <w:t xml:space="preserve"> The workload (teaching load) process and extra service amounts—also noted in the GSU Faculty Handbook—are administered consistently between units across campus throughout the University.  </w:t>
            </w:r>
          </w:p>
        </w:tc>
      </w:tr>
      <w:tr w:rsidR="00480A49" w:rsidRPr="00514CFD" w14:paraId="169B0B54" w14:textId="77777777" w:rsidTr="009C75B5">
        <w:trPr>
          <w:trHeight w:val="880"/>
        </w:trPr>
        <w:tc>
          <w:tcPr>
            <w:tcW w:w="14315" w:type="dxa"/>
            <w:shd w:val="clear" w:color="auto" w:fill="auto"/>
            <w:tcMar>
              <w:top w:w="0" w:type="dxa"/>
              <w:left w:w="0" w:type="dxa"/>
              <w:bottom w:w="0" w:type="dxa"/>
              <w:right w:w="0" w:type="dxa"/>
            </w:tcMar>
          </w:tcPr>
          <w:p w14:paraId="37467C22" w14:textId="323700E4" w:rsidR="00480A49" w:rsidRDefault="00480A49" w:rsidP="009C75B5">
            <w:pPr>
              <w:pBdr>
                <w:top w:val="nil"/>
                <w:left w:val="nil"/>
                <w:bottom w:val="nil"/>
                <w:right w:val="nil"/>
                <w:between w:val="nil"/>
              </w:pBdr>
              <w:rPr>
                <w:b/>
              </w:rPr>
            </w:pPr>
            <w:r w:rsidRPr="00514CFD">
              <w:rPr>
                <w:b/>
              </w:rPr>
              <w:t>LINK(S)</w:t>
            </w:r>
          </w:p>
          <w:p w14:paraId="0329EF64" w14:textId="77777777" w:rsidR="00DE7BC6" w:rsidRDefault="00DE7BC6" w:rsidP="009C75B5">
            <w:pPr>
              <w:pBdr>
                <w:top w:val="nil"/>
                <w:left w:val="nil"/>
                <w:bottom w:val="nil"/>
                <w:right w:val="nil"/>
                <w:between w:val="nil"/>
              </w:pBdr>
              <w:rPr>
                <w:b/>
              </w:rPr>
            </w:pPr>
          </w:p>
          <w:p w14:paraId="6F56AFD8" w14:textId="77777777" w:rsidR="00DE7BC6" w:rsidRPr="00DE7BC6" w:rsidRDefault="00DE7BC6" w:rsidP="00DE7BC6">
            <w:pPr>
              <w:pStyle w:val="NormalWeb"/>
              <w:spacing w:before="0" w:beforeAutospacing="0" w:after="0" w:afterAutospacing="0"/>
              <w:rPr>
                <w:color w:val="2E74B5"/>
                <w:sz w:val="22"/>
                <w:szCs w:val="22"/>
              </w:rPr>
            </w:pPr>
            <w:r w:rsidRPr="00DE7BC6">
              <w:rPr>
                <w:color w:val="333333"/>
                <w:sz w:val="22"/>
                <w:szCs w:val="22"/>
              </w:rPr>
              <w:t>GSU Faculty Handbook</w:t>
            </w:r>
            <w:r w:rsidRPr="005841AD">
              <w:rPr>
                <w:color w:val="333333"/>
              </w:rPr>
              <w:t xml:space="preserve"> </w:t>
            </w:r>
            <w:hyperlink r:id="rId53" w:tooltip="Faculty Work Load" w:history="1">
              <w:r w:rsidRPr="00DE7BC6">
                <w:rPr>
                  <w:color w:val="E0AA0F"/>
                  <w:sz w:val="22"/>
                  <w:szCs w:val="22"/>
                </w:rPr>
                <w:br/>
              </w:r>
              <w:r w:rsidRPr="00DE7BC6">
                <w:rPr>
                  <w:rStyle w:val="Hyperlink"/>
                  <w:color w:val="2E74B5"/>
                  <w:sz w:val="22"/>
                  <w:szCs w:val="22"/>
                  <w:u w:val="none"/>
                </w:rPr>
                <w:t>Faculty Workload policy</w:t>
              </w:r>
            </w:hyperlink>
          </w:p>
          <w:p w14:paraId="0A19B0A9" w14:textId="6BA4F424" w:rsidR="00DE7BC6" w:rsidRPr="00514CFD" w:rsidRDefault="00DE7BC6" w:rsidP="00DE7BC6">
            <w:pPr>
              <w:pBdr>
                <w:top w:val="nil"/>
                <w:left w:val="nil"/>
                <w:bottom w:val="nil"/>
                <w:right w:val="nil"/>
                <w:between w:val="nil"/>
              </w:pBdr>
            </w:pPr>
            <w:hyperlink r:id="rId54" w:history="1">
              <w:r w:rsidRPr="00DE7BC6">
                <w:rPr>
                  <w:rStyle w:val="Hyperlink"/>
                  <w:color w:val="2E74B5"/>
                  <w:sz w:val="22"/>
                  <w:szCs w:val="22"/>
                  <w:u w:val="none"/>
                  <w:shd w:val="clear" w:color="auto" w:fill="FFFFFF"/>
                </w:rPr>
                <w:t>Faculty Teaching Loads</w:t>
              </w:r>
            </w:hyperlink>
          </w:p>
        </w:tc>
      </w:tr>
    </w:tbl>
    <w:p w14:paraId="550E5760" w14:textId="120737B9" w:rsidR="00480A49" w:rsidRDefault="00480A49" w:rsidP="00480A49"/>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4A40CD4F" w14:textId="77777777" w:rsidTr="009C75B5">
        <w:trPr>
          <w:tblHeader/>
        </w:trPr>
        <w:tc>
          <w:tcPr>
            <w:tcW w:w="14315" w:type="dxa"/>
            <w:shd w:val="clear" w:color="auto" w:fill="C1C1C1"/>
            <w:tcMar>
              <w:top w:w="0" w:type="dxa"/>
              <w:left w:w="0" w:type="dxa"/>
              <w:bottom w:w="0" w:type="dxa"/>
              <w:right w:w="0" w:type="dxa"/>
            </w:tcMar>
          </w:tcPr>
          <w:p w14:paraId="6719A9C2" w14:textId="77777777" w:rsidR="006461DF" w:rsidRPr="00514CFD" w:rsidRDefault="006461DF" w:rsidP="006461DF">
            <w:pPr>
              <w:ind w:right="136"/>
            </w:pPr>
            <w:r>
              <w:rPr>
                <w:b/>
                <w:color w:val="000000"/>
              </w:rPr>
              <w:t xml:space="preserve">4.05  </w:t>
            </w:r>
            <w:r w:rsidRPr="00514CFD">
              <w:t>Salaries, promotion and tenure privileges, university services, sabbatical leaves, leaves of absence, workload assignments, and financial support for faculty shall be sufficient to enable the Program to accomplish its mission and operate in a manner consistent with its values.</w:t>
            </w:r>
          </w:p>
          <w:p w14:paraId="223AF11E" w14:textId="5E925BCE" w:rsidR="00480A49" w:rsidRPr="00514CFD" w:rsidRDefault="006461DF" w:rsidP="006461DF">
            <w:pPr>
              <w:pBdr>
                <w:top w:val="nil"/>
                <w:left w:val="nil"/>
                <w:bottom w:val="nil"/>
                <w:right w:val="nil"/>
                <w:between w:val="nil"/>
              </w:pBdr>
              <w:spacing w:before="22"/>
              <w:rPr>
                <w:b/>
                <w:color w:val="000000"/>
              </w:rPr>
            </w:pPr>
            <w:r w:rsidRPr="00514CFD">
              <w:rPr>
                <w:i/>
                <w:u w:val="single"/>
              </w:rPr>
              <w:t xml:space="preserve">Suggested Evidence of Compliance: </w:t>
            </w:r>
            <w:r w:rsidRPr="00514CFD">
              <w:t>A copy of pertinent policies or specific URL locations, evidence of policy adherence, and an evaluation of the adequacy of those resources in terms of the mission and values of the academic unit.</w:t>
            </w:r>
          </w:p>
        </w:tc>
      </w:tr>
      <w:tr w:rsidR="00480A49" w:rsidRPr="00514CFD" w14:paraId="37BD9EEA" w14:textId="77777777" w:rsidTr="009C75B5">
        <w:trPr>
          <w:trHeight w:val="1465"/>
        </w:trPr>
        <w:tc>
          <w:tcPr>
            <w:tcW w:w="14315" w:type="dxa"/>
            <w:shd w:val="clear" w:color="auto" w:fill="auto"/>
            <w:tcMar>
              <w:top w:w="0" w:type="dxa"/>
              <w:left w:w="0" w:type="dxa"/>
              <w:bottom w:w="0" w:type="dxa"/>
              <w:right w:w="0" w:type="dxa"/>
            </w:tcMar>
          </w:tcPr>
          <w:p w14:paraId="0606EA12" w14:textId="5929AA59" w:rsidR="00480A49" w:rsidRDefault="00480A49" w:rsidP="009C75B5">
            <w:pPr>
              <w:pBdr>
                <w:top w:val="nil"/>
                <w:left w:val="nil"/>
                <w:bottom w:val="nil"/>
                <w:right w:val="nil"/>
                <w:between w:val="nil"/>
              </w:pBdr>
              <w:rPr>
                <w:b/>
              </w:rPr>
            </w:pPr>
            <w:r w:rsidRPr="00514CFD">
              <w:rPr>
                <w:b/>
              </w:rPr>
              <w:t>DISCUSSION OF STATUS RELATIVE TO COMPLIANCE</w:t>
            </w:r>
          </w:p>
          <w:p w14:paraId="2E790E0C" w14:textId="77777777" w:rsidR="00DE7BC6" w:rsidRDefault="00DE7BC6" w:rsidP="009C75B5">
            <w:pPr>
              <w:pBdr>
                <w:top w:val="nil"/>
                <w:left w:val="nil"/>
                <w:bottom w:val="nil"/>
                <w:right w:val="nil"/>
                <w:between w:val="nil"/>
              </w:pBdr>
              <w:rPr>
                <w:b/>
              </w:rPr>
            </w:pPr>
          </w:p>
          <w:p w14:paraId="33113F7E" w14:textId="751CA38B" w:rsidR="00DE7BC6" w:rsidRPr="00DE7BC6" w:rsidRDefault="00DE7BC6" w:rsidP="00DE7BC6">
            <w:pPr>
              <w:pBdr>
                <w:top w:val="nil"/>
                <w:left w:val="nil"/>
                <w:bottom w:val="nil"/>
                <w:right w:val="nil"/>
                <w:between w:val="nil"/>
              </w:pBdr>
              <w:jc w:val="both"/>
              <w:rPr>
                <w:b/>
              </w:rPr>
            </w:pPr>
            <w:r w:rsidRPr="005841AD">
              <w:t>University policies governing promotion, tenure, leaves, workloads (teaching loads) and financial support are applied uniformly throughout the University. Governance is through GSU Faculty Handbook. To determine faculty salaries, the University uses SREB and CUPA based on disciplines. Applicable forms cited can be located on the University’s web page.   </w:t>
            </w:r>
          </w:p>
        </w:tc>
      </w:tr>
      <w:tr w:rsidR="00480A49" w:rsidRPr="00514CFD" w14:paraId="390CA6B5" w14:textId="77777777" w:rsidTr="009C75B5">
        <w:trPr>
          <w:trHeight w:val="880"/>
        </w:trPr>
        <w:tc>
          <w:tcPr>
            <w:tcW w:w="14315" w:type="dxa"/>
            <w:shd w:val="clear" w:color="auto" w:fill="auto"/>
            <w:tcMar>
              <w:top w:w="0" w:type="dxa"/>
              <w:left w:w="0" w:type="dxa"/>
              <w:bottom w:w="0" w:type="dxa"/>
              <w:right w:w="0" w:type="dxa"/>
            </w:tcMar>
          </w:tcPr>
          <w:p w14:paraId="30E4E1F7" w14:textId="1A54952C" w:rsidR="00480A49" w:rsidRDefault="00480A49" w:rsidP="009C75B5">
            <w:pPr>
              <w:pBdr>
                <w:top w:val="nil"/>
                <w:left w:val="nil"/>
                <w:bottom w:val="nil"/>
                <w:right w:val="nil"/>
                <w:between w:val="nil"/>
              </w:pBdr>
              <w:rPr>
                <w:b/>
              </w:rPr>
            </w:pPr>
            <w:r w:rsidRPr="00514CFD">
              <w:rPr>
                <w:b/>
              </w:rPr>
              <w:t>LINK(S)</w:t>
            </w:r>
          </w:p>
          <w:p w14:paraId="39EB6618" w14:textId="77777777" w:rsidR="00DE7BC6" w:rsidRDefault="00DE7BC6" w:rsidP="009C75B5">
            <w:pPr>
              <w:pBdr>
                <w:top w:val="nil"/>
                <w:left w:val="nil"/>
                <w:bottom w:val="nil"/>
                <w:right w:val="nil"/>
                <w:between w:val="nil"/>
              </w:pBdr>
              <w:rPr>
                <w:b/>
              </w:rPr>
            </w:pPr>
          </w:p>
          <w:p w14:paraId="37FFBDC8" w14:textId="77777777" w:rsidR="00DE7BC6" w:rsidRPr="00DE7BC6" w:rsidRDefault="00DE7BC6" w:rsidP="00DE7BC6">
            <w:pPr>
              <w:pStyle w:val="NormalWeb"/>
              <w:spacing w:before="0" w:beforeAutospacing="0" w:after="0" w:afterAutospacing="0"/>
              <w:rPr>
                <w:color w:val="2E74B5"/>
                <w:sz w:val="22"/>
                <w:szCs w:val="22"/>
              </w:rPr>
            </w:pPr>
            <w:hyperlink r:id="rId55" w:tooltip="HR Employment policies/practices" w:history="1">
              <w:r w:rsidRPr="00DE7BC6">
                <w:rPr>
                  <w:rStyle w:val="Hyperlink"/>
                  <w:color w:val="2E74B5"/>
                  <w:sz w:val="22"/>
                  <w:szCs w:val="22"/>
                  <w:u w:val="none"/>
                  <w:shd w:val="clear" w:color="auto" w:fill="FFFFFF"/>
                </w:rPr>
                <w:t>HR Office employment (hiring) practices and policies</w:t>
              </w:r>
            </w:hyperlink>
          </w:p>
          <w:p w14:paraId="00863E32" w14:textId="692061CB" w:rsidR="00DE7BC6" w:rsidRPr="00514CFD" w:rsidRDefault="00DE7BC6" w:rsidP="00DE7BC6">
            <w:pPr>
              <w:pBdr>
                <w:top w:val="nil"/>
                <w:left w:val="nil"/>
                <w:bottom w:val="nil"/>
                <w:right w:val="nil"/>
                <w:between w:val="nil"/>
              </w:pBdr>
            </w:pPr>
            <w:hyperlink r:id="rId56" w:history="1">
              <w:r w:rsidRPr="00DE7BC6">
                <w:rPr>
                  <w:rStyle w:val="Hyperlink"/>
                  <w:color w:val="2E74B5"/>
                  <w:sz w:val="22"/>
                  <w:szCs w:val="22"/>
                  <w:u w:val="none"/>
                </w:rPr>
                <w:t>Position Announcement</w:t>
              </w:r>
            </w:hyperlink>
          </w:p>
        </w:tc>
      </w:tr>
    </w:tbl>
    <w:p w14:paraId="570DCEEB" w14:textId="2FFFAD85" w:rsidR="00480A49" w:rsidRDefault="00480A49"/>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4992A305" w14:textId="77777777" w:rsidTr="009C75B5">
        <w:trPr>
          <w:tblHeader/>
        </w:trPr>
        <w:tc>
          <w:tcPr>
            <w:tcW w:w="14315" w:type="dxa"/>
            <w:shd w:val="clear" w:color="auto" w:fill="C1C1C1"/>
            <w:tcMar>
              <w:top w:w="0" w:type="dxa"/>
              <w:left w:w="0" w:type="dxa"/>
              <w:bottom w:w="0" w:type="dxa"/>
              <w:right w:w="0" w:type="dxa"/>
            </w:tcMar>
          </w:tcPr>
          <w:p w14:paraId="2211AEBB" w14:textId="5B522310" w:rsidR="006461DF" w:rsidRPr="00514CFD" w:rsidRDefault="006461DF" w:rsidP="006461DF">
            <w:pPr>
              <w:ind w:right="178"/>
            </w:pPr>
            <w:r>
              <w:rPr>
                <w:b/>
                <w:color w:val="000000"/>
              </w:rPr>
              <w:t xml:space="preserve">4.06   </w:t>
            </w:r>
            <w:r w:rsidRPr="00514CFD">
              <w:t>Full-time faculty members with appointments to the parks, recreation, tourism, and related professions Program shall instruct at least 60 percent of the required courses within the curriculum.</w:t>
            </w:r>
          </w:p>
          <w:p w14:paraId="37A4D52B" w14:textId="1B690524" w:rsidR="00480A49" w:rsidRPr="00514CFD" w:rsidRDefault="006461DF" w:rsidP="006461DF">
            <w:pPr>
              <w:pBdr>
                <w:top w:val="nil"/>
                <w:left w:val="nil"/>
                <w:bottom w:val="nil"/>
                <w:right w:val="nil"/>
                <w:between w:val="nil"/>
              </w:pBdr>
              <w:spacing w:before="22"/>
              <w:rPr>
                <w:b/>
                <w:color w:val="000000"/>
              </w:rPr>
            </w:pPr>
            <w:r w:rsidRPr="00514CFD">
              <w:rPr>
                <w:i/>
                <w:u w:val="single"/>
              </w:rPr>
              <w:t>Suggested Evidence of Compliance</w:t>
            </w:r>
            <w:r w:rsidRPr="00514CFD">
              <w:rPr>
                <w:i/>
              </w:rPr>
              <w:t xml:space="preserve">: </w:t>
            </w:r>
            <w:r w:rsidRPr="00514CFD">
              <w:t>Last three years of teaching assignments of all staff responsible for teaching in the Program.</w:t>
            </w:r>
          </w:p>
        </w:tc>
      </w:tr>
      <w:tr w:rsidR="00480A49" w:rsidRPr="00514CFD" w14:paraId="16B2F54D" w14:textId="77777777" w:rsidTr="009C75B5">
        <w:trPr>
          <w:trHeight w:val="1465"/>
        </w:trPr>
        <w:tc>
          <w:tcPr>
            <w:tcW w:w="14315" w:type="dxa"/>
            <w:shd w:val="clear" w:color="auto" w:fill="auto"/>
            <w:tcMar>
              <w:top w:w="0" w:type="dxa"/>
              <w:left w:w="0" w:type="dxa"/>
              <w:bottom w:w="0" w:type="dxa"/>
              <w:right w:w="0" w:type="dxa"/>
            </w:tcMar>
          </w:tcPr>
          <w:p w14:paraId="4883D2AB"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15CE7639" w14:textId="77777777" w:rsidR="00DE7BC6" w:rsidRDefault="00DE7BC6" w:rsidP="009C75B5">
            <w:pPr>
              <w:pBdr>
                <w:top w:val="nil"/>
                <w:left w:val="nil"/>
                <w:bottom w:val="nil"/>
                <w:right w:val="nil"/>
                <w:between w:val="nil"/>
              </w:pBdr>
            </w:pPr>
          </w:p>
          <w:p w14:paraId="1984CCD6" w14:textId="666168EA" w:rsidR="00DE7BC6" w:rsidRPr="00DE7BC6" w:rsidRDefault="00DE7BC6" w:rsidP="00DE7BC6">
            <w:pPr>
              <w:pBdr>
                <w:top w:val="nil"/>
                <w:left w:val="nil"/>
                <w:bottom w:val="nil"/>
                <w:right w:val="nil"/>
                <w:between w:val="nil"/>
              </w:pBdr>
              <w:jc w:val="both"/>
              <w:rPr>
                <w:sz w:val="22"/>
                <w:szCs w:val="22"/>
              </w:rPr>
            </w:pPr>
            <w:r w:rsidRPr="00DE7BC6">
              <w:rPr>
                <w:sz w:val="22"/>
                <w:szCs w:val="22"/>
              </w:rPr>
              <w:t>Faculty in the Leisure Studies Program teach 60% of courses in the core curriculum as evidenced by teaching load forms for all Instructors-of- Record. Copies of the LSP faculty Teaching Load Forms for the period beginning with 2013-14, 2014-15 and 2015-16 are available below.</w:t>
            </w:r>
          </w:p>
        </w:tc>
      </w:tr>
      <w:tr w:rsidR="00480A49" w:rsidRPr="00514CFD" w14:paraId="4B0C948A" w14:textId="77777777" w:rsidTr="009C75B5">
        <w:trPr>
          <w:trHeight w:val="880"/>
        </w:trPr>
        <w:tc>
          <w:tcPr>
            <w:tcW w:w="14315" w:type="dxa"/>
            <w:shd w:val="clear" w:color="auto" w:fill="auto"/>
            <w:tcMar>
              <w:top w:w="0" w:type="dxa"/>
              <w:left w:w="0" w:type="dxa"/>
              <w:bottom w:w="0" w:type="dxa"/>
              <w:right w:w="0" w:type="dxa"/>
            </w:tcMar>
          </w:tcPr>
          <w:p w14:paraId="5BF8C78A" w14:textId="51EBD8D5" w:rsidR="00480A49" w:rsidRDefault="00480A49" w:rsidP="009C75B5">
            <w:pPr>
              <w:pBdr>
                <w:top w:val="nil"/>
                <w:left w:val="nil"/>
                <w:bottom w:val="nil"/>
                <w:right w:val="nil"/>
                <w:between w:val="nil"/>
              </w:pBdr>
              <w:rPr>
                <w:b/>
              </w:rPr>
            </w:pPr>
            <w:r w:rsidRPr="00514CFD">
              <w:rPr>
                <w:b/>
              </w:rPr>
              <w:t>LINK(S)</w:t>
            </w:r>
          </w:p>
          <w:p w14:paraId="5FEA4E4D" w14:textId="77777777" w:rsidR="00DE7BC6" w:rsidRPr="00DE7BC6" w:rsidRDefault="00DE7BC6" w:rsidP="009C75B5">
            <w:pPr>
              <w:pBdr>
                <w:top w:val="nil"/>
                <w:left w:val="nil"/>
                <w:bottom w:val="nil"/>
                <w:right w:val="nil"/>
                <w:between w:val="nil"/>
              </w:pBdr>
              <w:rPr>
                <w:b/>
                <w:sz w:val="22"/>
                <w:szCs w:val="22"/>
              </w:rPr>
            </w:pPr>
          </w:p>
          <w:p w14:paraId="6A79505B" w14:textId="46FF79AE" w:rsidR="00DE7BC6" w:rsidRPr="00514CFD" w:rsidRDefault="00DE7BC6" w:rsidP="009C75B5">
            <w:pPr>
              <w:pBdr>
                <w:top w:val="nil"/>
                <w:left w:val="nil"/>
                <w:bottom w:val="nil"/>
                <w:right w:val="nil"/>
                <w:between w:val="nil"/>
              </w:pBdr>
            </w:pPr>
            <w:hyperlink r:id="rId57" w:history="1">
              <w:r w:rsidRPr="00DE7BC6">
                <w:rPr>
                  <w:rStyle w:val="Hyperlink"/>
                  <w:color w:val="2E74B5"/>
                  <w:sz w:val="22"/>
                  <w:szCs w:val="22"/>
                  <w:u w:val="none"/>
                </w:rPr>
                <w:t>Faculty Teaching Loads</w:t>
              </w:r>
            </w:hyperlink>
          </w:p>
        </w:tc>
      </w:tr>
    </w:tbl>
    <w:p w14:paraId="3CAB5809" w14:textId="1DA789F0" w:rsidR="000A710A" w:rsidRDefault="000A710A" w:rsidP="00480A49"/>
    <w:p w14:paraId="3F637DD3" w14:textId="77777777" w:rsidR="000A710A" w:rsidRDefault="000A710A">
      <w:r>
        <w:br w:type="page"/>
      </w:r>
    </w:p>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5579A0C6" w14:textId="77777777" w:rsidTr="009C75B5">
        <w:trPr>
          <w:tblHeader/>
        </w:trPr>
        <w:tc>
          <w:tcPr>
            <w:tcW w:w="14315" w:type="dxa"/>
            <w:shd w:val="clear" w:color="auto" w:fill="C1C1C1"/>
            <w:tcMar>
              <w:top w:w="0" w:type="dxa"/>
              <w:left w:w="0" w:type="dxa"/>
              <w:bottom w:w="0" w:type="dxa"/>
              <w:right w:w="0" w:type="dxa"/>
            </w:tcMar>
          </w:tcPr>
          <w:p w14:paraId="01BF6E02" w14:textId="77777777" w:rsidR="006461DF" w:rsidRPr="00514CFD" w:rsidRDefault="006461DF" w:rsidP="006461DF">
            <w:pPr>
              <w:ind w:right="336"/>
            </w:pPr>
            <w:proofErr w:type="gramStart"/>
            <w:r>
              <w:rPr>
                <w:b/>
                <w:color w:val="000000"/>
              </w:rPr>
              <w:lastRenderedPageBreak/>
              <w:t xml:space="preserve">4.07  </w:t>
            </w:r>
            <w:r w:rsidRPr="00514CFD">
              <w:t>Scholarship</w:t>
            </w:r>
            <w:proofErr w:type="gramEnd"/>
            <w:r w:rsidRPr="00514CFD">
              <w:t xml:space="preserve"> activities of discovery, integration, and/or application by academic unit faculty serving the curriculum shall impact Program quality, consistent with the missions of the institution and the academic unit.</w:t>
            </w:r>
          </w:p>
          <w:p w14:paraId="145D2C4F" w14:textId="27EBE439" w:rsidR="00480A49" w:rsidRPr="00514CFD" w:rsidRDefault="006461DF" w:rsidP="006461DF">
            <w:pPr>
              <w:pBdr>
                <w:top w:val="nil"/>
                <w:left w:val="nil"/>
                <w:bottom w:val="nil"/>
                <w:right w:val="nil"/>
                <w:between w:val="nil"/>
              </w:pBdr>
              <w:spacing w:before="22"/>
              <w:rPr>
                <w:b/>
                <w:color w:val="000000"/>
              </w:rPr>
            </w:pPr>
            <w:r w:rsidRPr="00514CFD">
              <w:rPr>
                <w:i/>
                <w:u w:val="single"/>
              </w:rPr>
              <w:t>Suggested Evidence of Compliance:</w:t>
            </w:r>
            <w:r w:rsidRPr="00514CFD">
              <w:rPr>
                <w:i/>
              </w:rPr>
              <w:t xml:space="preserve"> </w:t>
            </w:r>
            <w:r w:rsidRPr="00514CFD">
              <w:t>Documentation of ways that the curriculum has been significantly informed by scholarly productivity of faculty and staff.</w:t>
            </w:r>
          </w:p>
        </w:tc>
      </w:tr>
      <w:tr w:rsidR="00480A49" w:rsidRPr="00514CFD" w14:paraId="1285F665" w14:textId="77777777" w:rsidTr="009C75B5">
        <w:trPr>
          <w:trHeight w:val="1465"/>
        </w:trPr>
        <w:tc>
          <w:tcPr>
            <w:tcW w:w="14315" w:type="dxa"/>
            <w:shd w:val="clear" w:color="auto" w:fill="auto"/>
            <w:tcMar>
              <w:top w:w="0" w:type="dxa"/>
              <w:left w:w="0" w:type="dxa"/>
              <w:bottom w:w="0" w:type="dxa"/>
              <w:right w:w="0" w:type="dxa"/>
            </w:tcMar>
          </w:tcPr>
          <w:p w14:paraId="05397488"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477E69EC" w14:textId="77777777" w:rsidR="008549ED" w:rsidRDefault="008549ED" w:rsidP="009C75B5">
            <w:pPr>
              <w:pBdr>
                <w:top w:val="nil"/>
                <w:left w:val="nil"/>
                <w:bottom w:val="nil"/>
                <w:right w:val="nil"/>
                <w:between w:val="nil"/>
              </w:pBdr>
            </w:pPr>
          </w:p>
          <w:p w14:paraId="1C603506" w14:textId="569905C0" w:rsidR="008549ED" w:rsidRDefault="008549ED" w:rsidP="009C75B5">
            <w:pPr>
              <w:pBdr>
                <w:top w:val="nil"/>
                <w:left w:val="nil"/>
                <w:bottom w:val="nil"/>
                <w:right w:val="nil"/>
                <w:between w:val="nil"/>
              </w:pBdr>
            </w:pPr>
            <w:r w:rsidRPr="005841AD">
              <w:t>Faculty in the Leisure Studies Program are fully engaged in professional development and scholarly activity to the extent of available institutional resources.  Below provides a glimpse of the activity of Leisure Studies Program faculty through 2015-16.</w:t>
            </w:r>
          </w:p>
          <w:p w14:paraId="0CCFC0B2" w14:textId="192033D9" w:rsidR="008549ED" w:rsidRDefault="008549ED" w:rsidP="009C75B5">
            <w:pPr>
              <w:pBdr>
                <w:top w:val="nil"/>
                <w:left w:val="nil"/>
                <w:bottom w:val="nil"/>
                <w:right w:val="nil"/>
                <w:between w:val="nil"/>
              </w:pBdr>
            </w:pPr>
          </w:p>
          <w:p w14:paraId="563A4A22" w14:textId="57B24E09" w:rsidR="008549ED" w:rsidRPr="008549ED" w:rsidRDefault="008549ED" w:rsidP="008549ED">
            <w:pPr>
              <w:jc w:val="center"/>
              <w:rPr>
                <w:b/>
              </w:rPr>
            </w:pPr>
            <w:r w:rsidRPr="008549ED">
              <w:rPr>
                <w:b/>
              </w:rPr>
              <w:t>Table 4.07 Scholarly and Professional Development (2019 – 2022)</w:t>
            </w:r>
          </w:p>
          <w:p w14:paraId="6E689E29" w14:textId="77777777" w:rsidR="008549ED" w:rsidRPr="00247E87" w:rsidRDefault="008549ED" w:rsidP="008549ED">
            <w:pPr>
              <w:jc w:val="center"/>
            </w:pPr>
          </w:p>
          <w:tbl>
            <w:tblPr>
              <w:tblW w:w="1089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8010"/>
            </w:tblGrid>
            <w:tr w:rsidR="008549ED" w:rsidRPr="00B55BD0" w14:paraId="0E044E92" w14:textId="77777777" w:rsidTr="008549ED">
              <w:tc>
                <w:tcPr>
                  <w:tcW w:w="2880" w:type="dxa"/>
                  <w:shd w:val="clear" w:color="auto" w:fill="auto"/>
                </w:tcPr>
                <w:p w14:paraId="153AE2E1" w14:textId="77777777" w:rsidR="008549ED" w:rsidRPr="00247E87" w:rsidRDefault="008549ED" w:rsidP="008549ED">
                  <w:pPr>
                    <w:rPr>
                      <w:b/>
                    </w:rPr>
                  </w:pPr>
                  <w:r w:rsidRPr="00247E87">
                    <w:rPr>
                      <w:b/>
                    </w:rPr>
                    <w:t>Dr. Rodney Blackman</w:t>
                  </w:r>
                </w:p>
              </w:tc>
              <w:tc>
                <w:tcPr>
                  <w:tcW w:w="8010" w:type="dxa"/>
                  <w:shd w:val="clear" w:color="auto" w:fill="auto"/>
                </w:tcPr>
                <w:p w14:paraId="0F1E9421" w14:textId="77777777" w:rsidR="008549ED" w:rsidRPr="00247E87" w:rsidRDefault="008549ED" w:rsidP="008549ED">
                  <w:pPr>
                    <w:rPr>
                      <w:b/>
                    </w:rPr>
                  </w:pPr>
                  <w:r w:rsidRPr="00247E87">
                    <w:rPr>
                      <w:b/>
                    </w:rPr>
                    <w:t xml:space="preserve">Professional Memberships: </w:t>
                  </w:r>
                </w:p>
                <w:p w14:paraId="232566EB" w14:textId="77777777" w:rsidR="008549ED" w:rsidRPr="00247E87" w:rsidRDefault="008549ED" w:rsidP="008549ED">
                  <w:pPr>
                    <w:widowControl/>
                    <w:numPr>
                      <w:ilvl w:val="0"/>
                      <w:numId w:val="8"/>
                    </w:numPr>
                    <w:contextualSpacing/>
                  </w:pPr>
                  <w:r w:rsidRPr="00247E87">
                    <w:t>Louisiana Recreation and Park Association</w:t>
                  </w:r>
                </w:p>
                <w:p w14:paraId="6CEA104C" w14:textId="77777777" w:rsidR="008549ED" w:rsidRPr="00247E87" w:rsidRDefault="008549ED" w:rsidP="008549ED">
                  <w:pPr>
                    <w:widowControl/>
                    <w:numPr>
                      <w:ilvl w:val="0"/>
                      <w:numId w:val="8"/>
                    </w:numPr>
                    <w:contextualSpacing/>
                  </w:pPr>
                  <w:r w:rsidRPr="00247E87">
                    <w:t>National Recreation and Park Association</w:t>
                  </w:r>
                </w:p>
                <w:p w14:paraId="6A802606" w14:textId="77777777" w:rsidR="008549ED" w:rsidRPr="00247E87" w:rsidRDefault="008549ED" w:rsidP="008549ED">
                  <w:pPr>
                    <w:widowControl/>
                    <w:numPr>
                      <w:ilvl w:val="0"/>
                      <w:numId w:val="8"/>
                    </w:numPr>
                    <w:contextualSpacing/>
                  </w:pPr>
                  <w:r w:rsidRPr="00247E87">
                    <w:t>Phi Epsilon Kappa (PEK) Honors Fraternity, Advisor</w:t>
                  </w:r>
                </w:p>
                <w:p w14:paraId="513F9C1B" w14:textId="77777777" w:rsidR="008549ED" w:rsidRPr="00247E87" w:rsidRDefault="008549ED" w:rsidP="008549ED"/>
                <w:p w14:paraId="10548F2E" w14:textId="77777777" w:rsidR="008549ED" w:rsidRPr="00247E87" w:rsidRDefault="008549ED" w:rsidP="008549ED">
                  <w:pPr>
                    <w:shd w:val="clear" w:color="auto" w:fill="FFFFFF"/>
                    <w:ind w:left="720" w:hanging="720"/>
                    <w:rPr>
                      <w:b/>
                      <w:color w:val="111111"/>
                    </w:rPr>
                  </w:pPr>
                  <w:r w:rsidRPr="00247E87">
                    <w:rPr>
                      <w:b/>
                      <w:color w:val="111111"/>
                    </w:rPr>
                    <w:t xml:space="preserve">Presentations: </w:t>
                  </w:r>
                </w:p>
                <w:p w14:paraId="1705833F" w14:textId="77777777" w:rsidR="008549ED" w:rsidRPr="00247E87" w:rsidRDefault="008549ED" w:rsidP="008549ED">
                  <w:pPr>
                    <w:widowControl/>
                    <w:numPr>
                      <w:ilvl w:val="0"/>
                      <w:numId w:val="8"/>
                    </w:numPr>
                    <w:shd w:val="clear" w:color="auto" w:fill="FFFFFF"/>
                    <w:contextualSpacing/>
                    <w:rPr>
                      <w:color w:val="111111"/>
                    </w:rPr>
                  </w:pPr>
                  <w:r w:rsidRPr="00247E87">
                    <w:rPr>
                      <w:color w:val="111111"/>
                    </w:rPr>
                    <w:t>LRPA Conference, Presentation: “</w:t>
                  </w:r>
                  <w:r w:rsidRPr="00247E87">
                    <w:t>Don’t Forget About Me,” New Iberia, LA, April 2014</w:t>
                  </w:r>
                </w:p>
                <w:p w14:paraId="4988CFD1" w14:textId="77777777" w:rsidR="008549ED" w:rsidRPr="00247E87" w:rsidRDefault="008549ED" w:rsidP="008549ED">
                  <w:pPr>
                    <w:widowControl/>
                    <w:numPr>
                      <w:ilvl w:val="0"/>
                      <w:numId w:val="8"/>
                    </w:numPr>
                    <w:shd w:val="clear" w:color="auto" w:fill="FFFFFF"/>
                    <w:contextualSpacing/>
                    <w:rPr>
                      <w:color w:val="111111"/>
                    </w:rPr>
                  </w:pPr>
                  <w:r w:rsidRPr="00247E87">
                    <w:rPr>
                      <w:color w:val="111111"/>
                    </w:rPr>
                    <w:t>LRPA Conference, Presentation: “The Internship Experience,” Shreveport, LA, April 2013</w:t>
                  </w:r>
                </w:p>
                <w:p w14:paraId="20996D27" w14:textId="77777777" w:rsidR="008549ED" w:rsidRPr="00247E87" w:rsidRDefault="008549ED" w:rsidP="008549ED">
                  <w:pPr>
                    <w:widowControl/>
                    <w:numPr>
                      <w:ilvl w:val="0"/>
                      <w:numId w:val="8"/>
                    </w:numPr>
                    <w:shd w:val="clear" w:color="auto" w:fill="FFFFFF"/>
                    <w:contextualSpacing/>
                    <w:rPr>
                      <w:color w:val="111111"/>
                    </w:rPr>
                  </w:pPr>
                  <w:r w:rsidRPr="00247E87">
                    <w:rPr>
                      <w:color w:val="111111"/>
                    </w:rPr>
                    <w:t>Shreveport Park and Recreation, Presentation: “Inclusive Recreation,” Shreveport, LA, March 2012</w:t>
                  </w:r>
                </w:p>
                <w:p w14:paraId="38FD3E0C" w14:textId="77777777" w:rsidR="008549ED" w:rsidRPr="00247E87" w:rsidRDefault="008549ED" w:rsidP="008549ED">
                  <w:pPr>
                    <w:widowControl/>
                    <w:numPr>
                      <w:ilvl w:val="0"/>
                      <w:numId w:val="8"/>
                    </w:numPr>
                    <w:shd w:val="clear" w:color="auto" w:fill="FFFFFF"/>
                    <w:contextualSpacing/>
                    <w:rPr>
                      <w:color w:val="111111"/>
                    </w:rPr>
                  </w:pPr>
                  <w:r w:rsidRPr="00247E87">
                    <w:rPr>
                      <w:color w:val="111111"/>
                    </w:rPr>
                    <w:t>LAHPERD Conference, Presentation: “Inclusive Recreation,” Baton Rouge, November 2013</w:t>
                  </w:r>
                </w:p>
                <w:p w14:paraId="664213C5" w14:textId="77777777" w:rsidR="008549ED" w:rsidRPr="00247E87" w:rsidRDefault="008549ED" w:rsidP="008549ED"/>
                <w:p w14:paraId="0FFD5C5D" w14:textId="77777777" w:rsidR="008549ED" w:rsidRPr="00247E87" w:rsidRDefault="008549ED" w:rsidP="008549ED">
                  <w:pPr>
                    <w:shd w:val="clear" w:color="auto" w:fill="FFFFFF"/>
                    <w:ind w:left="720" w:hanging="720"/>
                    <w:rPr>
                      <w:b/>
                      <w:color w:val="111111"/>
                    </w:rPr>
                  </w:pPr>
                  <w:r w:rsidRPr="00247E87">
                    <w:rPr>
                      <w:b/>
                      <w:color w:val="111111"/>
                    </w:rPr>
                    <w:t xml:space="preserve">Conference Attendance: </w:t>
                  </w:r>
                </w:p>
                <w:p w14:paraId="05CD0F91" w14:textId="77777777" w:rsidR="008549ED" w:rsidRPr="00247E87" w:rsidRDefault="008549ED" w:rsidP="008549ED">
                  <w:pPr>
                    <w:widowControl/>
                    <w:numPr>
                      <w:ilvl w:val="0"/>
                      <w:numId w:val="7"/>
                    </w:numPr>
                    <w:shd w:val="clear" w:color="auto" w:fill="FFFFFF"/>
                    <w:contextualSpacing/>
                    <w:rPr>
                      <w:color w:val="111111"/>
                    </w:rPr>
                  </w:pPr>
                  <w:r w:rsidRPr="00247E87">
                    <w:rPr>
                      <w:color w:val="111111"/>
                    </w:rPr>
                    <w:t>Gulf Coast Therapeutic Recreation Conference, Hattiesburg, MS, April 8, 2016</w:t>
                  </w:r>
                </w:p>
                <w:p w14:paraId="26DACE7F" w14:textId="77777777" w:rsidR="008549ED" w:rsidRPr="00247E87" w:rsidRDefault="008549ED" w:rsidP="008549ED">
                  <w:pPr>
                    <w:widowControl/>
                    <w:numPr>
                      <w:ilvl w:val="0"/>
                      <w:numId w:val="7"/>
                    </w:numPr>
                    <w:shd w:val="clear" w:color="auto" w:fill="FFFFFF"/>
                    <w:contextualSpacing/>
                    <w:rPr>
                      <w:color w:val="111111"/>
                    </w:rPr>
                  </w:pPr>
                  <w:r w:rsidRPr="00247E87">
                    <w:rPr>
                      <w:color w:val="111111"/>
                    </w:rPr>
                    <w:t>LRPA Conference, Baton Rouge, LA, April 2016</w:t>
                  </w:r>
                </w:p>
                <w:p w14:paraId="3330A70B" w14:textId="77777777" w:rsidR="008549ED" w:rsidRPr="00247E87" w:rsidRDefault="008549ED" w:rsidP="008549ED">
                  <w:pPr>
                    <w:widowControl/>
                    <w:numPr>
                      <w:ilvl w:val="0"/>
                      <w:numId w:val="7"/>
                    </w:numPr>
                    <w:shd w:val="clear" w:color="auto" w:fill="FFFFFF"/>
                    <w:contextualSpacing/>
                    <w:rPr>
                      <w:color w:val="111111"/>
                    </w:rPr>
                  </w:pPr>
                  <w:r w:rsidRPr="00247E87">
                    <w:rPr>
                      <w:color w:val="111111"/>
                    </w:rPr>
                    <w:t>National Intramural-Recreational Sport Association Conference, Jackson, MS, February 25-27, 2016</w:t>
                  </w:r>
                </w:p>
                <w:p w14:paraId="6C8520B8" w14:textId="77777777" w:rsidR="008549ED" w:rsidRPr="00247E87" w:rsidRDefault="008549ED" w:rsidP="008549ED">
                  <w:pPr>
                    <w:widowControl/>
                    <w:numPr>
                      <w:ilvl w:val="0"/>
                      <w:numId w:val="7"/>
                    </w:numPr>
                    <w:shd w:val="clear" w:color="auto" w:fill="FFFFFF"/>
                    <w:contextualSpacing/>
                    <w:rPr>
                      <w:color w:val="111111"/>
                    </w:rPr>
                  </w:pPr>
                  <w:r w:rsidRPr="00247E87">
                    <w:rPr>
                      <w:color w:val="111111"/>
                    </w:rPr>
                    <w:t>NRPA Conference, St. Louis, MS, 2016</w:t>
                  </w:r>
                </w:p>
                <w:p w14:paraId="4A4516DF" w14:textId="77777777" w:rsidR="008549ED" w:rsidRPr="00247E87" w:rsidRDefault="008549ED" w:rsidP="008549ED">
                  <w:pPr>
                    <w:widowControl/>
                    <w:numPr>
                      <w:ilvl w:val="0"/>
                      <w:numId w:val="7"/>
                    </w:numPr>
                    <w:shd w:val="clear" w:color="auto" w:fill="FFFFFF"/>
                    <w:contextualSpacing/>
                    <w:rPr>
                      <w:color w:val="111111"/>
                    </w:rPr>
                  </w:pPr>
                  <w:r w:rsidRPr="00247E87">
                    <w:rPr>
                      <w:color w:val="111111"/>
                    </w:rPr>
                    <w:t>LRPA Conference, Lake Charles, LA, April 2015</w:t>
                  </w:r>
                </w:p>
                <w:p w14:paraId="578B55BB" w14:textId="77777777" w:rsidR="008549ED" w:rsidRPr="00247E87" w:rsidRDefault="008549ED" w:rsidP="008549ED">
                  <w:pPr>
                    <w:widowControl/>
                    <w:numPr>
                      <w:ilvl w:val="0"/>
                      <w:numId w:val="7"/>
                    </w:numPr>
                    <w:shd w:val="clear" w:color="auto" w:fill="FFFFFF"/>
                    <w:contextualSpacing/>
                    <w:rPr>
                      <w:color w:val="111111"/>
                    </w:rPr>
                  </w:pPr>
                  <w:r w:rsidRPr="00247E87">
                    <w:rPr>
                      <w:color w:val="111111"/>
                    </w:rPr>
                    <w:t>National Council for Therapeutic Recreation Certification (NCTRC) Webinar, Overview of NCTRC Requirements and standards for national exam, October 2015</w:t>
                  </w:r>
                </w:p>
                <w:p w14:paraId="1764D648" w14:textId="77777777" w:rsidR="008549ED" w:rsidRPr="00247E87" w:rsidRDefault="008549ED" w:rsidP="008549ED">
                  <w:pPr>
                    <w:widowControl/>
                    <w:numPr>
                      <w:ilvl w:val="0"/>
                      <w:numId w:val="7"/>
                    </w:numPr>
                    <w:shd w:val="clear" w:color="auto" w:fill="FFFFFF"/>
                    <w:contextualSpacing/>
                    <w:rPr>
                      <w:color w:val="111111"/>
                    </w:rPr>
                  </w:pPr>
                  <w:r w:rsidRPr="00247E87">
                    <w:rPr>
                      <w:color w:val="111111"/>
                    </w:rPr>
                    <w:t>NRPA Conference, Las Vegas, NV, 2015</w:t>
                  </w:r>
                </w:p>
                <w:p w14:paraId="127D387D" w14:textId="77777777" w:rsidR="008549ED" w:rsidRPr="00247E87" w:rsidRDefault="008549ED" w:rsidP="008549ED">
                  <w:pPr>
                    <w:widowControl/>
                    <w:numPr>
                      <w:ilvl w:val="0"/>
                      <w:numId w:val="7"/>
                    </w:numPr>
                    <w:shd w:val="clear" w:color="auto" w:fill="FFFFFF"/>
                    <w:contextualSpacing/>
                    <w:rPr>
                      <w:color w:val="111111"/>
                    </w:rPr>
                  </w:pPr>
                  <w:r w:rsidRPr="00247E87">
                    <w:rPr>
                      <w:color w:val="111111"/>
                    </w:rPr>
                    <w:t xml:space="preserve">LRPA Conference, New Iberia, LA, April 2014 </w:t>
                  </w:r>
                </w:p>
                <w:p w14:paraId="68ECCCF4" w14:textId="77777777" w:rsidR="008549ED" w:rsidRPr="00247E87" w:rsidRDefault="008549ED" w:rsidP="008549ED">
                  <w:pPr>
                    <w:widowControl/>
                    <w:numPr>
                      <w:ilvl w:val="0"/>
                      <w:numId w:val="7"/>
                    </w:numPr>
                    <w:shd w:val="clear" w:color="auto" w:fill="FFFFFF"/>
                    <w:contextualSpacing/>
                    <w:rPr>
                      <w:color w:val="111111"/>
                    </w:rPr>
                  </w:pPr>
                  <w:r w:rsidRPr="00247E87">
                    <w:rPr>
                      <w:color w:val="111111"/>
                    </w:rPr>
                    <w:t>NRPA Conference, Charlotte, NC, 2014</w:t>
                  </w:r>
                </w:p>
                <w:p w14:paraId="5F7F99A9" w14:textId="77777777" w:rsidR="008549ED" w:rsidRPr="00247E87" w:rsidRDefault="008549ED" w:rsidP="008549ED">
                  <w:pPr>
                    <w:widowControl/>
                    <w:numPr>
                      <w:ilvl w:val="0"/>
                      <w:numId w:val="7"/>
                    </w:numPr>
                    <w:shd w:val="clear" w:color="auto" w:fill="FFFFFF"/>
                    <w:contextualSpacing/>
                    <w:rPr>
                      <w:color w:val="111111"/>
                    </w:rPr>
                  </w:pPr>
                  <w:r w:rsidRPr="00247E87">
                    <w:rPr>
                      <w:color w:val="111111"/>
                    </w:rPr>
                    <w:t>LRPA Conference, Shreveport, LA, April 2013</w:t>
                  </w:r>
                </w:p>
                <w:p w14:paraId="3D36CD40" w14:textId="77777777" w:rsidR="008549ED" w:rsidRPr="00247E87" w:rsidRDefault="008549ED" w:rsidP="008549ED">
                  <w:pPr>
                    <w:widowControl/>
                    <w:numPr>
                      <w:ilvl w:val="0"/>
                      <w:numId w:val="7"/>
                    </w:numPr>
                    <w:shd w:val="clear" w:color="auto" w:fill="FFFFFF"/>
                    <w:contextualSpacing/>
                    <w:rPr>
                      <w:color w:val="111111"/>
                    </w:rPr>
                  </w:pPr>
                  <w:r w:rsidRPr="00247E87">
                    <w:rPr>
                      <w:color w:val="111111"/>
                    </w:rPr>
                    <w:t>LAHPERD Conference, November, 2013</w:t>
                  </w:r>
                </w:p>
                <w:p w14:paraId="7A6CD674" w14:textId="77777777" w:rsidR="008549ED" w:rsidRPr="00247E87" w:rsidRDefault="008549ED" w:rsidP="008549ED">
                  <w:pPr>
                    <w:widowControl/>
                    <w:numPr>
                      <w:ilvl w:val="0"/>
                      <w:numId w:val="7"/>
                    </w:numPr>
                    <w:shd w:val="clear" w:color="auto" w:fill="FFFFFF"/>
                    <w:contextualSpacing/>
                    <w:rPr>
                      <w:color w:val="111111"/>
                    </w:rPr>
                  </w:pPr>
                  <w:r w:rsidRPr="00247E87">
                    <w:rPr>
                      <w:color w:val="111111"/>
                    </w:rPr>
                    <w:t>NRPA Conference, Houston, TX, 2013</w:t>
                  </w:r>
                </w:p>
                <w:p w14:paraId="3C6C27E9" w14:textId="77777777" w:rsidR="008549ED" w:rsidRPr="00247E87" w:rsidRDefault="008549ED" w:rsidP="008549ED">
                  <w:pPr>
                    <w:widowControl/>
                    <w:numPr>
                      <w:ilvl w:val="0"/>
                      <w:numId w:val="7"/>
                    </w:numPr>
                    <w:shd w:val="clear" w:color="auto" w:fill="FFFFFF"/>
                    <w:contextualSpacing/>
                    <w:rPr>
                      <w:color w:val="111111"/>
                    </w:rPr>
                  </w:pPr>
                  <w:r w:rsidRPr="00247E87">
                    <w:rPr>
                      <w:color w:val="111111"/>
                    </w:rPr>
                    <w:t>LRPA Conference, Grambling, LA, April 2012</w:t>
                  </w:r>
                </w:p>
                <w:p w14:paraId="1C43F495" w14:textId="77777777" w:rsidR="008549ED" w:rsidRPr="00247E87" w:rsidRDefault="008549ED" w:rsidP="008549ED">
                  <w:pPr>
                    <w:widowControl/>
                    <w:numPr>
                      <w:ilvl w:val="0"/>
                      <w:numId w:val="7"/>
                    </w:numPr>
                    <w:shd w:val="clear" w:color="auto" w:fill="FFFFFF"/>
                    <w:contextualSpacing/>
                    <w:rPr>
                      <w:color w:val="111111"/>
                    </w:rPr>
                  </w:pPr>
                  <w:r w:rsidRPr="00247E87">
                    <w:rPr>
                      <w:color w:val="111111"/>
                    </w:rPr>
                    <w:t>NRPA Conference, Anaheim, CA, October 16-18, 2012</w:t>
                  </w:r>
                </w:p>
                <w:p w14:paraId="760AB0EC" w14:textId="77777777" w:rsidR="008549ED" w:rsidRPr="00247E87" w:rsidRDefault="008549ED" w:rsidP="008549ED">
                  <w:pPr>
                    <w:shd w:val="clear" w:color="auto" w:fill="FFFFFF"/>
                    <w:ind w:left="720"/>
                    <w:contextualSpacing/>
                    <w:rPr>
                      <w:color w:val="111111"/>
                    </w:rPr>
                  </w:pPr>
                </w:p>
                <w:p w14:paraId="133241CD" w14:textId="77777777" w:rsidR="008549ED" w:rsidRPr="00247E87" w:rsidRDefault="008549ED" w:rsidP="008549ED">
                  <w:pPr>
                    <w:shd w:val="clear" w:color="auto" w:fill="FFFFFF"/>
                    <w:rPr>
                      <w:b/>
                      <w:color w:val="111111"/>
                    </w:rPr>
                  </w:pPr>
                  <w:r w:rsidRPr="00247E87">
                    <w:rPr>
                      <w:b/>
                      <w:color w:val="111111"/>
                    </w:rPr>
                    <w:t xml:space="preserve">Workshop Attendance: </w:t>
                  </w:r>
                </w:p>
                <w:p w14:paraId="0A1316E4" w14:textId="77777777" w:rsidR="008549ED" w:rsidRPr="00247E87" w:rsidRDefault="008549ED" w:rsidP="008549ED">
                  <w:pPr>
                    <w:widowControl/>
                    <w:numPr>
                      <w:ilvl w:val="0"/>
                      <w:numId w:val="7"/>
                    </w:numPr>
                    <w:shd w:val="clear" w:color="auto" w:fill="FFFFFF"/>
                    <w:contextualSpacing/>
                    <w:rPr>
                      <w:color w:val="111111"/>
                    </w:rPr>
                  </w:pPr>
                  <w:r w:rsidRPr="00247E87">
                    <w:rPr>
                      <w:color w:val="111111"/>
                    </w:rPr>
                    <w:t>A Quest for Licensure, GSU, October 16, 2014</w:t>
                  </w:r>
                </w:p>
                <w:p w14:paraId="1961CBE6" w14:textId="77777777" w:rsidR="008549ED" w:rsidRPr="00247E87" w:rsidRDefault="008549ED" w:rsidP="008549ED">
                  <w:pPr>
                    <w:shd w:val="clear" w:color="auto" w:fill="FFFFFF"/>
                    <w:rPr>
                      <w:b/>
                      <w:color w:val="111111"/>
                    </w:rPr>
                  </w:pPr>
                </w:p>
                <w:p w14:paraId="57D7EA54" w14:textId="77777777" w:rsidR="008549ED" w:rsidRPr="00247E87" w:rsidRDefault="008549ED" w:rsidP="008549ED">
                  <w:pPr>
                    <w:rPr>
                      <w:b/>
                      <w:color w:val="111111"/>
                    </w:rPr>
                  </w:pPr>
                  <w:r w:rsidRPr="00247E87">
                    <w:rPr>
                      <w:b/>
                      <w:color w:val="111111"/>
                    </w:rPr>
                    <w:t xml:space="preserve">Certification: </w:t>
                  </w:r>
                </w:p>
                <w:p w14:paraId="11458610" w14:textId="77777777" w:rsidR="008549ED" w:rsidRPr="00247E87" w:rsidRDefault="008549ED" w:rsidP="008549ED">
                  <w:pPr>
                    <w:widowControl/>
                    <w:numPr>
                      <w:ilvl w:val="0"/>
                      <w:numId w:val="7"/>
                    </w:numPr>
                    <w:contextualSpacing/>
                  </w:pPr>
                  <w:r w:rsidRPr="00247E87">
                    <w:t>CTRS Certification, Expiration: November 2017</w:t>
                  </w:r>
                </w:p>
                <w:p w14:paraId="3334DCB8" w14:textId="77777777" w:rsidR="008549ED" w:rsidRPr="00247E87" w:rsidRDefault="008549ED" w:rsidP="008549ED"/>
              </w:tc>
            </w:tr>
            <w:tr w:rsidR="008549ED" w:rsidRPr="00B55BD0" w14:paraId="684F895E" w14:textId="77777777" w:rsidTr="008549ED">
              <w:tc>
                <w:tcPr>
                  <w:tcW w:w="2880" w:type="dxa"/>
                  <w:shd w:val="clear" w:color="auto" w:fill="auto"/>
                </w:tcPr>
                <w:p w14:paraId="5646F4B4" w14:textId="77777777" w:rsidR="008549ED" w:rsidRPr="00247E87" w:rsidRDefault="008549ED" w:rsidP="008549ED">
                  <w:pPr>
                    <w:rPr>
                      <w:b/>
                    </w:rPr>
                  </w:pPr>
                  <w:r w:rsidRPr="00247E87">
                    <w:rPr>
                      <w:b/>
                    </w:rPr>
                    <w:t xml:space="preserve">Dr. </w:t>
                  </w:r>
                  <w:proofErr w:type="spellStart"/>
                  <w:r w:rsidRPr="00247E87">
                    <w:rPr>
                      <w:b/>
                    </w:rPr>
                    <w:t>Breleisha</w:t>
                  </w:r>
                  <w:proofErr w:type="spellEnd"/>
                  <w:r w:rsidRPr="00247E87">
                    <w:rPr>
                      <w:b/>
                    </w:rPr>
                    <w:t xml:space="preserve"> Gilbert</w:t>
                  </w:r>
                </w:p>
                <w:p w14:paraId="7B268A09" w14:textId="77777777" w:rsidR="008549ED" w:rsidRPr="00247E87" w:rsidRDefault="008549ED" w:rsidP="008549ED">
                  <w:pPr>
                    <w:rPr>
                      <w:b/>
                    </w:rPr>
                  </w:pPr>
                </w:p>
                <w:p w14:paraId="108A63A6" w14:textId="77777777" w:rsidR="008549ED" w:rsidRPr="00247E87" w:rsidRDefault="008549ED" w:rsidP="008549ED">
                  <w:pPr>
                    <w:rPr>
                      <w:b/>
                    </w:rPr>
                  </w:pPr>
                </w:p>
                <w:p w14:paraId="281D8BD5" w14:textId="77777777" w:rsidR="008549ED" w:rsidRPr="00247E87" w:rsidRDefault="008549ED" w:rsidP="008549ED">
                  <w:pPr>
                    <w:rPr>
                      <w:b/>
                    </w:rPr>
                  </w:pPr>
                </w:p>
                <w:p w14:paraId="108A2A85" w14:textId="77777777" w:rsidR="008549ED" w:rsidRPr="00247E87" w:rsidRDefault="008549ED" w:rsidP="008549ED">
                  <w:pPr>
                    <w:rPr>
                      <w:b/>
                    </w:rPr>
                  </w:pPr>
                </w:p>
                <w:p w14:paraId="1F8DF660" w14:textId="77777777" w:rsidR="008549ED" w:rsidRPr="00247E87" w:rsidRDefault="008549ED" w:rsidP="008549ED">
                  <w:pPr>
                    <w:rPr>
                      <w:b/>
                    </w:rPr>
                  </w:pPr>
                </w:p>
                <w:p w14:paraId="24319459" w14:textId="77777777" w:rsidR="008549ED" w:rsidRPr="00247E87" w:rsidRDefault="008549ED" w:rsidP="008549ED">
                  <w:pPr>
                    <w:rPr>
                      <w:b/>
                    </w:rPr>
                  </w:pPr>
                </w:p>
                <w:p w14:paraId="1D14DB26" w14:textId="77777777" w:rsidR="008549ED" w:rsidRPr="00247E87" w:rsidRDefault="008549ED" w:rsidP="008549ED">
                  <w:pPr>
                    <w:rPr>
                      <w:b/>
                    </w:rPr>
                  </w:pPr>
                </w:p>
                <w:p w14:paraId="4427F8DA" w14:textId="77777777" w:rsidR="008549ED" w:rsidRPr="00247E87" w:rsidRDefault="008549ED" w:rsidP="008549ED">
                  <w:pPr>
                    <w:rPr>
                      <w:b/>
                    </w:rPr>
                  </w:pPr>
                </w:p>
                <w:p w14:paraId="4C8297F0" w14:textId="77777777" w:rsidR="008549ED" w:rsidRPr="00247E87" w:rsidRDefault="008549ED" w:rsidP="008549ED">
                  <w:pPr>
                    <w:rPr>
                      <w:b/>
                    </w:rPr>
                  </w:pPr>
                </w:p>
                <w:p w14:paraId="490BBCBC" w14:textId="77777777" w:rsidR="008549ED" w:rsidRPr="00247E87" w:rsidRDefault="008549ED" w:rsidP="008549ED">
                  <w:pPr>
                    <w:rPr>
                      <w:b/>
                    </w:rPr>
                  </w:pPr>
                </w:p>
                <w:p w14:paraId="62545D60" w14:textId="77777777" w:rsidR="008549ED" w:rsidRPr="00247E87" w:rsidRDefault="008549ED" w:rsidP="008549ED">
                  <w:pPr>
                    <w:rPr>
                      <w:b/>
                    </w:rPr>
                  </w:pPr>
                </w:p>
                <w:p w14:paraId="598F06FD" w14:textId="77777777" w:rsidR="008549ED" w:rsidRPr="00247E87" w:rsidRDefault="008549ED" w:rsidP="008549ED">
                  <w:pPr>
                    <w:rPr>
                      <w:b/>
                    </w:rPr>
                  </w:pPr>
                </w:p>
                <w:p w14:paraId="5F0BECF4" w14:textId="77777777" w:rsidR="008549ED" w:rsidRPr="00247E87" w:rsidRDefault="008549ED" w:rsidP="008549ED">
                  <w:pPr>
                    <w:rPr>
                      <w:b/>
                    </w:rPr>
                  </w:pPr>
                </w:p>
                <w:p w14:paraId="678E2CB2" w14:textId="77777777" w:rsidR="008549ED" w:rsidRPr="00247E87" w:rsidRDefault="008549ED" w:rsidP="008549ED">
                  <w:pPr>
                    <w:rPr>
                      <w:b/>
                    </w:rPr>
                  </w:pPr>
                </w:p>
                <w:p w14:paraId="5455A39F" w14:textId="77777777" w:rsidR="008549ED" w:rsidRPr="00247E87" w:rsidRDefault="008549ED" w:rsidP="008549ED">
                  <w:pPr>
                    <w:rPr>
                      <w:b/>
                    </w:rPr>
                  </w:pPr>
                </w:p>
                <w:p w14:paraId="7472E75F" w14:textId="77777777" w:rsidR="008549ED" w:rsidRPr="00247E87" w:rsidRDefault="008549ED" w:rsidP="008549ED">
                  <w:pPr>
                    <w:rPr>
                      <w:b/>
                    </w:rPr>
                  </w:pPr>
                </w:p>
                <w:p w14:paraId="772314D4" w14:textId="77777777" w:rsidR="008549ED" w:rsidRPr="00247E87" w:rsidRDefault="008549ED" w:rsidP="008549ED">
                  <w:pPr>
                    <w:rPr>
                      <w:b/>
                    </w:rPr>
                  </w:pPr>
                </w:p>
                <w:p w14:paraId="17E309D2" w14:textId="77777777" w:rsidR="008549ED" w:rsidRPr="00247E87" w:rsidRDefault="008549ED" w:rsidP="008549ED">
                  <w:pPr>
                    <w:rPr>
                      <w:b/>
                    </w:rPr>
                  </w:pPr>
                </w:p>
                <w:p w14:paraId="7BFC7A0D" w14:textId="77777777" w:rsidR="008549ED" w:rsidRPr="00247E87" w:rsidRDefault="008549ED" w:rsidP="008549ED">
                  <w:pPr>
                    <w:rPr>
                      <w:b/>
                    </w:rPr>
                  </w:pPr>
                </w:p>
                <w:p w14:paraId="1FE350D7" w14:textId="77777777" w:rsidR="008549ED" w:rsidRPr="00247E87" w:rsidRDefault="008549ED" w:rsidP="008549ED">
                  <w:pPr>
                    <w:rPr>
                      <w:b/>
                    </w:rPr>
                  </w:pPr>
                </w:p>
                <w:p w14:paraId="6EA1155B" w14:textId="77777777" w:rsidR="008549ED" w:rsidRPr="00247E87" w:rsidRDefault="008549ED" w:rsidP="008549ED">
                  <w:pPr>
                    <w:rPr>
                      <w:b/>
                    </w:rPr>
                  </w:pPr>
                </w:p>
                <w:p w14:paraId="34BD2850" w14:textId="77777777" w:rsidR="008549ED" w:rsidRPr="00247E87" w:rsidRDefault="008549ED" w:rsidP="008549ED">
                  <w:pPr>
                    <w:rPr>
                      <w:b/>
                    </w:rPr>
                  </w:pPr>
                </w:p>
                <w:p w14:paraId="57C06066" w14:textId="77777777" w:rsidR="008549ED" w:rsidRPr="00247E87" w:rsidRDefault="008549ED" w:rsidP="008549ED">
                  <w:pPr>
                    <w:rPr>
                      <w:b/>
                    </w:rPr>
                  </w:pPr>
                </w:p>
                <w:p w14:paraId="0A3F1302" w14:textId="77777777" w:rsidR="008549ED" w:rsidRPr="00247E87" w:rsidRDefault="008549ED" w:rsidP="008549ED">
                  <w:pPr>
                    <w:rPr>
                      <w:b/>
                    </w:rPr>
                  </w:pPr>
                </w:p>
                <w:p w14:paraId="30C8E10F" w14:textId="77777777" w:rsidR="008549ED" w:rsidRPr="00247E87" w:rsidRDefault="008549ED" w:rsidP="008549ED">
                  <w:pPr>
                    <w:rPr>
                      <w:b/>
                    </w:rPr>
                  </w:pPr>
                </w:p>
                <w:p w14:paraId="256ED22B" w14:textId="77777777" w:rsidR="008549ED" w:rsidRPr="00247E87" w:rsidRDefault="008549ED" w:rsidP="008549ED">
                  <w:pPr>
                    <w:rPr>
                      <w:b/>
                    </w:rPr>
                  </w:pPr>
                </w:p>
                <w:p w14:paraId="27818DAB" w14:textId="77777777" w:rsidR="008549ED" w:rsidRPr="00247E87" w:rsidRDefault="008549ED" w:rsidP="008549ED">
                  <w:pPr>
                    <w:rPr>
                      <w:b/>
                    </w:rPr>
                  </w:pPr>
                </w:p>
                <w:p w14:paraId="3024AEFD" w14:textId="77777777" w:rsidR="008549ED" w:rsidRPr="00247E87" w:rsidRDefault="008549ED" w:rsidP="008549ED">
                  <w:pPr>
                    <w:rPr>
                      <w:b/>
                    </w:rPr>
                  </w:pPr>
                </w:p>
                <w:p w14:paraId="0A59FFE6" w14:textId="77777777" w:rsidR="008549ED" w:rsidRPr="00247E87" w:rsidRDefault="008549ED" w:rsidP="008549ED">
                  <w:pPr>
                    <w:rPr>
                      <w:b/>
                    </w:rPr>
                  </w:pPr>
                </w:p>
                <w:p w14:paraId="39BAC1D1" w14:textId="77777777" w:rsidR="008549ED" w:rsidRPr="00247E87" w:rsidRDefault="008549ED" w:rsidP="008549ED">
                  <w:pPr>
                    <w:rPr>
                      <w:b/>
                    </w:rPr>
                  </w:pPr>
                </w:p>
                <w:p w14:paraId="4CAA4FA8" w14:textId="77777777" w:rsidR="008549ED" w:rsidRPr="00247E87" w:rsidRDefault="008549ED" w:rsidP="008549ED">
                  <w:pPr>
                    <w:rPr>
                      <w:b/>
                    </w:rPr>
                  </w:pPr>
                </w:p>
                <w:p w14:paraId="3CBECCFA" w14:textId="77777777" w:rsidR="008549ED" w:rsidRPr="00247E87" w:rsidRDefault="008549ED" w:rsidP="008549ED">
                  <w:pPr>
                    <w:rPr>
                      <w:b/>
                    </w:rPr>
                  </w:pPr>
                </w:p>
                <w:p w14:paraId="7ECA70B4" w14:textId="77777777" w:rsidR="008549ED" w:rsidRPr="00247E87" w:rsidRDefault="008549ED" w:rsidP="008549ED">
                  <w:pPr>
                    <w:rPr>
                      <w:b/>
                    </w:rPr>
                  </w:pPr>
                </w:p>
                <w:p w14:paraId="37529A15" w14:textId="77777777" w:rsidR="008549ED" w:rsidRPr="00247E87" w:rsidRDefault="008549ED" w:rsidP="008549ED">
                  <w:pPr>
                    <w:rPr>
                      <w:b/>
                    </w:rPr>
                  </w:pPr>
                </w:p>
                <w:p w14:paraId="76EDF8A8" w14:textId="77777777" w:rsidR="008549ED" w:rsidRPr="00247E87" w:rsidRDefault="008549ED" w:rsidP="008549ED">
                  <w:pPr>
                    <w:rPr>
                      <w:b/>
                    </w:rPr>
                  </w:pPr>
                </w:p>
                <w:p w14:paraId="22694DDA" w14:textId="77777777" w:rsidR="008549ED" w:rsidRPr="00247E87" w:rsidRDefault="008549ED" w:rsidP="008549ED">
                  <w:pPr>
                    <w:rPr>
                      <w:b/>
                    </w:rPr>
                  </w:pPr>
                </w:p>
                <w:p w14:paraId="3CDC71BF" w14:textId="77777777" w:rsidR="008549ED" w:rsidRPr="00247E87" w:rsidRDefault="008549ED" w:rsidP="008549ED">
                  <w:pPr>
                    <w:rPr>
                      <w:b/>
                    </w:rPr>
                  </w:pPr>
                </w:p>
                <w:p w14:paraId="70048626" w14:textId="77777777" w:rsidR="008549ED" w:rsidRPr="00247E87" w:rsidRDefault="008549ED" w:rsidP="008549ED">
                  <w:pPr>
                    <w:rPr>
                      <w:b/>
                    </w:rPr>
                  </w:pPr>
                </w:p>
                <w:p w14:paraId="789B50DE" w14:textId="77777777" w:rsidR="008549ED" w:rsidRPr="00247E87" w:rsidRDefault="008549ED" w:rsidP="008549ED">
                  <w:pPr>
                    <w:rPr>
                      <w:b/>
                    </w:rPr>
                  </w:pPr>
                </w:p>
                <w:p w14:paraId="797A5898" w14:textId="77777777" w:rsidR="008549ED" w:rsidRPr="00247E87" w:rsidRDefault="008549ED" w:rsidP="008549ED">
                  <w:pPr>
                    <w:rPr>
                      <w:b/>
                    </w:rPr>
                  </w:pPr>
                </w:p>
                <w:p w14:paraId="65A5BA79" w14:textId="77777777" w:rsidR="008549ED" w:rsidRPr="00247E87" w:rsidRDefault="008549ED" w:rsidP="008549ED">
                  <w:pPr>
                    <w:rPr>
                      <w:b/>
                    </w:rPr>
                  </w:pPr>
                </w:p>
                <w:p w14:paraId="21EFAC85" w14:textId="77777777" w:rsidR="008549ED" w:rsidRPr="00247E87" w:rsidRDefault="008549ED" w:rsidP="008549ED">
                  <w:pPr>
                    <w:rPr>
                      <w:b/>
                    </w:rPr>
                  </w:pPr>
                </w:p>
                <w:p w14:paraId="02BA27C3" w14:textId="77777777" w:rsidR="008549ED" w:rsidRPr="00247E87" w:rsidRDefault="008549ED" w:rsidP="008549ED">
                  <w:pPr>
                    <w:rPr>
                      <w:b/>
                    </w:rPr>
                  </w:pPr>
                </w:p>
                <w:p w14:paraId="3A941538" w14:textId="77777777" w:rsidR="008549ED" w:rsidRPr="00247E87" w:rsidRDefault="008549ED" w:rsidP="008549ED">
                  <w:pPr>
                    <w:rPr>
                      <w:b/>
                    </w:rPr>
                  </w:pPr>
                </w:p>
                <w:p w14:paraId="5DFED3B8" w14:textId="77777777" w:rsidR="008549ED" w:rsidRPr="00247E87" w:rsidRDefault="008549ED" w:rsidP="008549ED">
                  <w:pPr>
                    <w:rPr>
                      <w:b/>
                    </w:rPr>
                  </w:pPr>
                </w:p>
                <w:p w14:paraId="140D2A8A" w14:textId="77777777" w:rsidR="008549ED" w:rsidRPr="00247E87" w:rsidRDefault="008549ED" w:rsidP="008549ED">
                  <w:pPr>
                    <w:rPr>
                      <w:b/>
                    </w:rPr>
                  </w:pPr>
                </w:p>
              </w:tc>
              <w:tc>
                <w:tcPr>
                  <w:tcW w:w="8010" w:type="dxa"/>
                  <w:shd w:val="clear" w:color="auto" w:fill="auto"/>
                </w:tcPr>
                <w:p w14:paraId="5825AACD" w14:textId="77777777" w:rsidR="008549ED" w:rsidRPr="00247E87" w:rsidRDefault="008549ED" w:rsidP="008549ED">
                  <w:pPr>
                    <w:rPr>
                      <w:b/>
                    </w:rPr>
                  </w:pPr>
                  <w:r w:rsidRPr="00247E87">
                    <w:rPr>
                      <w:b/>
                    </w:rPr>
                    <w:lastRenderedPageBreak/>
                    <w:t xml:space="preserve">Professional Memberships: </w:t>
                  </w:r>
                </w:p>
                <w:p w14:paraId="38165CEE" w14:textId="77777777" w:rsidR="008549ED" w:rsidRPr="00247E87" w:rsidRDefault="008549ED" w:rsidP="008549ED">
                  <w:pPr>
                    <w:widowControl/>
                    <w:numPr>
                      <w:ilvl w:val="0"/>
                      <w:numId w:val="8"/>
                    </w:numPr>
                    <w:contextualSpacing/>
                  </w:pPr>
                  <w:r w:rsidRPr="00247E87">
                    <w:t>Louisiana Recreation and Park Association</w:t>
                  </w:r>
                </w:p>
                <w:p w14:paraId="4CF7E3DD" w14:textId="77777777" w:rsidR="008549ED" w:rsidRPr="00247E87" w:rsidRDefault="008549ED" w:rsidP="008549ED">
                  <w:pPr>
                    <w:widowControl/>
                    <w:numPr>
                      <w:ilvl w:val="0"/>
                      <w:numId w:val="8"/>
                    </w:numPr>
                    <w:contextualSpacing/>
                  </w:pPr>
                  <w:r w:rsidRPr="00247E87">
                    <w:t>National Recreation and Park Association</w:t>
                  </w:r>
                </w:p>
                <w:p w14:paraId="5CED611C" w14:textId="77777777" w:rsidR="008549ED" w:rsidRPr="00247E87" w:rsidRDefault="008549ED" w:rsidP="008549ED">
                  <w:pPr>
                    <w:widowControl/>
                    <w:numPr>
                      <w:ilvl w:val="0"/>
                      <w:numId w:val="8"/>
                    </w:numPr>
                    <w:contextualSpacing/>
                  </w:pPr>
                  <w:r w:rsidRPr="00247E87">
                    <w:t>Life Member of Delta Sigma Theta</w:t>
                  </w:r>
                </w:p>
                <w:p w14:paraId="19B3687C" w14:textId="77777777" w:rsidR="008549ED" w:rsidRPr="00247E87" w:rsidRDefault="008549ED" w:rsidP="008549ED"/>
                <w:p w14:paraId="12BC1373" w14:textId="77777777" w:rsidR="008549ED" w:rsidRPr="00247E87" w:rsidRDefault="008549ED" w:rsidP="008549ED">
                  <w:pPr>
                    <w:shd w:val="clear" w:color="auto" w:fill="FFFFFF"/>
                    <w:ind w:left="720" w:hanging="720"/>
                    <w:rPr>
                      <w:b/>
                      <w:color w:val="111111"/>
                    </w:rPr>
                  </w:pPr>
                  <w:r w:rsidRPr="00247E87">
                    <w:rPr>
                      <w:b/>
                      <w:color w:val="111111"/>
                    </w:rPr>
                    <w:t xml:space="preserve">Research Published: </w:t>
                  </w:r>
                </w:p>
                <w:p w14:paraId="5442D14F" w14:textId="77777777" w:rsidR="008549ED" w:rsidRPr="00247E87" w:rsidRDefault="008549ED" w:rsidP="008549ED">
                  <w:pPr>
                    <w:rPr>
                      <w:u w:val="single"/>
                    </w:rPr>
                  </w:pPr>
                </w:p>
                <w:p w14:paraId="226495D3" w14:textId="77777777" w:rsidR="008549ED" w:rsidRPr="00247E87" w:rsidRDefault="008549ED" w:rsidP="008549ED">
                  <w:pPr>
                    <w:rPr>
                      <w:u w:val="single"/>
                    </w:rPr>
                  </w:pPr>
                </w:p>
                <w:p w14:paraId="07D47621" w14:textId="77777777" w:rsidR="008549ED" w:rsidRPr="00247E87" w:rsidRDefault="008549ED" w:rsidP="008549ED">
                  <w:pPr>
                    <w:rPr>
                      <w:b/>
                    </w:rPr>
                  </w:pPr>
                  <w:r w:rsidRPr="00247E87">
                    <w:rPr>
                      <w:b/>
                    </w:rPr>
                    <w:t xml:space="preserve">Presentations: </w:t>
                  </w:r>
                </w:p>
                <w:p w14:paraId="7CC4857C" w14:textId="77777777" w:rsidR="008549ED" w:rsidRPr="00247E87" w:rsidRDefault="008549ED" w:rsidP="008549ED">
                  <w:proofErr w:type="spellStart"/>
                  <w:r w:rsidRPr="00247E87">
                    <w:t>Quartermann</w:t>
                  </w:r>
                  <w:proofErr w:type="spellEnd"/>
                  <w:r w:rsidRPr="00247E87">
                    <w:t>, Harris, &amp; Chew. African American Students Participation of Value of Basic Physical Education Activity Programs at Historically Black Colleges and Universities.</w:t>
                  </w:r>
                </w:p>
                <w:p w14:paraId="1A41DA6A" w14:textId="77777777" w:rsidR="008549ED" w:rsidRPr="00247E87" w:rsidRDefault="008549ED" w:rsidP="008549ED"/>
                <w:p w14:paraId="6B64CB6E" w14:textId="77777777" w:rsidR="008549ED" w:rsidRPr="00247E87" w:rsidRDefault="008549ED" w:rsidP="008549ED">
                  <w:pPr>
                    <w:shd w:val="clear" w:color="auto" w:fill="FFFFFF"/>
                    <w:rPr>
                      <w:b/>
                      <w:color w:val="111111"/>
                    </w:rPr>
                  </w:pPr>
                  <w:r w:rsidRPr="00247E87">
                    <w:rPr>
                      <w:b/>
                      <w:color w:val="111111"/>
                    </w:rPr>
                    <w:t xml:space="preserve">Conference Attendance: </w:t>
                  </w:r>
                </w:p>
                <w:p w14:paraId="14DD1A46" w14:textId="77777777" w:rsidR="008549ED" w:rsidRPr="00247E87" w:rsidRDefault="008549ED" w:rsidP="008549ED">
                  <w:pPr>
                    <w:shd w:val="clear" w:color="auto" w:fill="FFFFFF"/>
                    <w:ind w:left="720" w:hanging="720"/>
                    <w:rPr>
                      <w:b/>
                      <w:color w:val="111111"/>
                    </w:rPr>
                  </w:pPr>
                </w:p>
                <w:p w14:paraId="0145A4B5" w14:textId="77777777" w:rsidR="008549ED" w:rsidRPr="00247E87" w:rsidRDefault="008549ED" w:rsidP="008549ED">
                  <w:pPr>
                    <w:widowControl/>
                    <w:numPr>
                      <w:ilvl w:val="0"/>
                      <w:numId w:val="7"/>
                    </w:numPr>
                    <w:shd w:val="clear" w:color="auto" w:fill="FFFFFF"/>
                    <w:contextualSpacing/>
                    <w:rPr>
                      <w:color w:val="111111"/>
                    </w:rPr>
                  </w:pPr>
                  <w:r w:rsidRPr="00247E87">
                    <w:rPr>
                      <w:color w:val="111111"/>
                    </w:rPr>
                    <w:t>Texas State Missionary Baptist Convention, Conference Planning Committee, 2016</w:t>
                  </w:r>
                </w:p>
                <w:p w14:paraId="67CC6CD9" w14:textId="77777777" w:rsidR="008549ED" w:rsidRPr="00247E87" w:rsidRDefault="008549ED" w:rsidP="008549ED">
                  <w:pPr>
                    <w:widowControl/>
                    <w:numPr>
                      <w:ilvl w:val="0"/>
                      <w:numId w:val="7"/>
                    </w:numPr>
                    <w:shd w:val="clear" w:color="auto" w:fill="FFFFFF"/>
                    <w:contextualSpacing/>
                    <w:rPr>
                      <w:color w:val="111111"/>
                    </w:rPr>
                  </w:pPr>
                  <w:r w:rsidRPr="00247E87">
                    <w:rPr>
                      <w:color w:val="111111"/>
                    </w:rPr>
                    <w:t>LRPA Conference, Baton Rouge, LA, April 2016</w:t>
                  </w:r>
                </w:p>
                <w:p w14:paraId="2878AA69" w14:textId="77777777" w:rsidR="008549ED" w:rsidRPr="00247E87" w:rsidRDefault="008549ED" w:rsidP="008549ED">
                  <w:pPr>
                    <w:widowControl/>
                    <w:numPr>
                      <w:ilvl w:val="0"/>
                      <w:numId w:val="7"/>
                    </w:numPr>
                    <w:shd w:val="clear" w:color="auto" w:fill="FFFFFF"/>
                    <w:contextualSpacing/>
                    <w:rPr>
                      <w:color w:val="111111"/>
                    </w:rPr>
                  </w:pPr>
                  <w:r w:rsidRPr="00247E87">
                    <w:rPr>
                      <w:color w:val="111111"/>
                    </w:rPr>
                    <w:t>LAHPERD Conference, 2016</w:t>
                  </w:r>
                </w:p>
                <w:p w14:paraId="382E3A76" w14:textId="77777777" w:rsidR="008549ED" w:rsidRPr="00247E87" w:rsidRDefault="008549ED" w:rsidP="008549ED">
                  <w:pPr>
                    <w:widowControl/>
                    <w:numPr>
                      <w:ilvl w:val="0"/>
                      <w:numId w:val="7"/>
                    </w:numPr>
                    <w:shd w:val="clear" w:color="auto" w:fill="FFFFFF"/>
                    <w:contextualSpacing/>
                    <w:rPr>
                      <w:color w:val="111111"/>
                    </w:rPr>
                  </w:pPr>
                  <w:r w:rsidRPr="00247E87">
                    <w:rPr>
                      <w:color w:val="111111"/>
                    </w:rPr>
                    <w:t>LAHPERD Conference, 2015</w:t>
                  </w:r>
                </w:p>
                <w:p w14:paraId="6085A32C" w14:textId="77777777" w:rsidR="008549ED" w:rsidRPr="00247E87" w:rsidRDefault="008549ED" w:rsidP="008549ED">
                  <w:pPr>
                    <w:widowControl/>
                    <w:numPr>
                      <w:ilvl w:val="0"/>
                      <w:numId w:val="7"/>
                    </w:numPr>
                    <w:shd w:val="clear" w:color="auto" w:fill="FFFFFF"/>
                    <w:contextualSpacing/>
                    <w:rPr>
                      <w:color w:val="111111"/>
                    </w:rPr>
                  </w:pPr>
                  <w:r w:rsidRPr="00247E87">
                    <w:rPr>
                      <w:color w:val="111111"/>
                    </w:rPr>
                    <w:t>National Association of African American Studies, Session Moderator, 2015</w:t>
                  </w:r>
                </w:p>
                <w:p w14:paraId="01D1B4D1" w14:textId="77777777" w:rsidR="008549ED" w:rsidRPr="00247E87" w:rsidRDefault="008549ED" w:rsidP="008549ED">
                  <w:pPr>
                    <w:widowControl/>
                    <w:numPr>
                      <w:ilvl w:val="0"/>
                      <w:numId w:val="7"/>
                    </w:numPr>
                    <w:shd w:val="clear" w:color="auto" w:fill="FFFFFF"/>
                    <w:contextualSpacing/>
                    <w:rPr>
                      <w:color w:val="111111"/>
                    </w:rPr>
                  </w:pPr>
                  <w:r w:rsidRPr="00247E87">
                    <w:rPr>
                      <w:color w:val="111111"/>
                    </w:rPr>
                    <w:t xml:space="preserve">NRPA Conference, Las Vegas, NV, 2015 </w:t>
                  </w:r>
                </w:p>
                <w:p w14:paraId="651263A1" w14:textId="77777777" w:rsidR="008549ED" w:rsidRPr="00247E87" w:rsidRDefault="008549ED" w:rsidP="008549ED">
                  <w:pPr>
                    <w:widowControl/>
                    <w:numPr>
                      <w:ilvl w:val="0"/>
                      <w:numId w:val="7"/>
                    </w:numPr>
                    <w:shd w:val="clear" w:color="auto" w:fill="FFFFFF"/>
                    <w:contextualSpacing/>
                    <w:rPr>
                      <w:color w:val="111111"/>
                    </w:rPr>
                  </w:pPr>
                  <w:r w:rsidRPr="00247E87">
                    <w:rPr>
                      <w:color w:val="111111"/>
                    </w:rPr>
                    <w:t>NRPA Conference, Charlotte, NC, 2014</w:t>
                  </w:r>
                </w:p>
                <w:p w14:paraId="0D85100E" w14:textId="77777777" w:rsidR="008549ED" w:rsidRPr="00247E87" w:rsidRDefault="008549ED" w:rsidP="008549ED">
                  <w:pPr>
                    <w:widowControl/>
                    <w:numPr>
                      <w:ilvl w:val="0"/>
                      <w:numId w:val="7"/>
                    </w:numPr>
                    <w:shd w:val="clear" w:color="auto" w:fill="FFFFFF"/>
                    <w:contextualSpacing/>
                    <w:rPr>
                      <w:color w:val="111111"/>
                    </w:rPr>
                  </w:pPr>
                  <w:r w:rsidRPr="00247E87">
                    <w:rPr>
                      <w:color w:val="111111"/>
                    </w:rPr>
                    <w:t>LAHPERD Conference, 2014</w:t>
                  </w:r>
                </w:p>
                <w:p w14:paraId="44C5972B" w14:textId="77777777" w:rsidR="008549ED" w:rsidRPr="00247E87" w:rsidRDefault="008549ED" w:rsidP="008549ED">
                  <w:pPr>
                    <w:widowControl/>
                    <w:numPr>
                      <w:ilvl w:val="0"/>
                      <w:numId w:val="7"/>
                    </w:numPr>
                    <w:shd w:val="clear" w:color="auto" w:fill="FFFFFF"/>
                    <w:contextualSpacing/>
                    <w:rPr>
                      <w:color w:val="111111"/>
                    </w:rPr>
                  </w:pPr>
                  <w:r w:rsidRPr="00247E87">
                    <w:rPr>
                      <w:color w:val="111111"/>
                    </w:rPr>
                    <w:t>LRPA Conference, Shreveport, LA, April 2013</w:t>
                  </w:r>
                </w:p>
                <w:p w14:paraId="6B451B4B" w14:textId="77777777" w:rsidR="008549ED" w:rsidRPr="00247E87" w:rsidRDefault="008549ED" w:rsidP="008549ED">
                  <w:pPr>
                    <w:widowControl/>
                    <w:numPr>
                      <w:ilvl w:val="0"/>
                      <w:numId w:val="7"/>
                    </w:numPr>
                    <w:shd w:val="clear" w:color="auto" w:fill="FFFFFF"/>
                    <w:contextualSpacing/>
                    <w:rPr>
                      <w:color w:val="111111"/>
                    </w:rPr>
                  </w:pPr>
                  <w:r w:rsidRPr="00247E87">
                    <w:rPr>
                      <w:color w:val="111111"/>
                    </w:rPr>
                    <w:t>LAHPERD Conference, November, 2013</w:t>
                  </w:r>
                </w:p>
                <w:p w14:paraId="553501CF" w14:textId="77777777" w:rsidR="008549ED" w:rsidRPr="00247E87" w:rsidRDefault="008549ED" w:rsidP="008549ED">
                  <w:pPr>
                    <w:widowControl/>
                    <w:numPr>
                      <w:ilvl w:val="0"/>
                      <w:numId w:val="7"/>
                    </w:numPr>
                    <w:shd w:val="clear" w:color="auto" w:fill="FFFFFF"/>
                    <w:contextualSpacing/>
                    <w:rPr>
                      <w:color w:val="111111"/>
                    </w:rPr>
                  </w:pPr>
                  <w:r w:rsidRPr="00247E87">
                    <w:rPr>
                      <w:color w:val="111111"/>
                    </w:rPr>
                    <w:t>NRPA Conference, Houston, TX, 2013</w:t>
                  </w:r>
                </w:p>
                <w:p w14:paraId="6D933BE3" w14:textId="77777777" w:rsidR="008549ED" w:rsidRPr="00247E87" w:rsidRDefault="008549ED" w:rsidP="008549ED">
                  <w:pPr>
                    <w:widowControl/>
                    <w:numPr>
                      <w:ilvl w:val="0"/>
                      <w:numId w:val="7"/>
                    </w:numPr>
                    <w:shd w:val="clear" w:color="auto" w:fill="FFFFFF"/>
                    <w:contextualSpacing/>
                    <w:rPr>
                      <w:color w:val="111111"/>
                    </w:rPr>
                  </w:pPr>
                  <w:r w:rsidRPr="00247E87">
                    <w:rPr>
                      <w:color w:val="111111"/>
                    </w:rPr>
                    <w:t>LRPA Conference, Grambling, LA, April 2012</w:t>
                  </w:r>
                </w:p>
                <w:p w14:paraId="446D5D90" w14:textId="77777777" w:rsidR="008549ED" w:rsidRPr="00247E87" w:rsidRDefault="008549ED" w:rsidP="008549ED">
                  <w:pPr>
                    <w:widowControl/>
                    <w:numPr>
                      <w:ilvl w:val="0"/>
                      <w:numId w:val="7"/>
                    </w:numPr>
                    <w:shd w:val="clear" w:color="auto" w:fill="FFFFFF"/>
                    <w:contextualSpacing/>
                    <w:rPr>
                      <w:color w:val="111111"/>
                    </w:rPr>
                  </w:pPr>
                  <w:r w:rsidRPr="00247E87">
                    <w:rPr>
                      <w:color w:val="111111"/>
                    </w:rPr>
                    <w:lastRenderedPageBreak/>
                    <w:t>NRPA Conference, Anaheim, CA, October 16-18, 2012</w:t>
                  </w:r>
                </w:p>
                <w:p w14:paraId="32AB3EF2" w14:textId="77777777" w:rsidR="008549ED" w:rsidRPr="00247E87" w:rsidRDefault="008549ED" w:rsidP="008549ED">
                  <w:pPr>
                    <w:widowControl/>
                    <w:numPr>
                      <w:ilvl w:val="0"/>
                      <w:numId w:val="7"/>
                    </w:numPr>
                    <w:shd w:val="clear" w:color="auto" w:fill="FFFFFF"/>
                    <w:contextualSpacing/>
                    <w:rPr>
                      <w:color w:val="111111"/>
                    </w:rPr>
                  </w:pPr>
                  <w:r w:rsidRPr="00247E87">
                    <w:rPr>
                      <w:color w:val="111111"/>
                    </w:rPr>
                    <w:t>LAHPERD Conference, 2012</w:t>
                  </w:r>
                </w:p>
                <w:p w14:paraId="6E9A9763" w14:textId="77777777" w:rsidR="008549ED" w:rsidRPr="00247E87" w:rsidRDefault="008549ED" w:rsidP="008549ED">
                  <w:pPr>
                    <w:shd w:val="clear" w:color="auto" w:fill="FFFFFF"/>
                    <w:rPr>
                      <w:b/>
                      <w:color w:val="111111"/>
                    </w:rPr>
                  </w:pPr>
                </w:p>
                <w:p w14:paraId="3BAEAA20" w14:textId="77777777" w:rsidR="008549ED" w:rsidRPr="00247E87" w:rsidRDefault="008549ED" w:rsidP="008549ED">
                  <w:pPr>
                    <w:shd w:val="clear" w:color="auto" w:fill="FFFFFF"/>
                    <w:rPr>
                      <w:b/>
                      <w:color w:val="111111"/>
                    </w:rPr>
                  </w:pPr>
                  <w:r w:rsidRPr="00247E87">
                    <w:rPr>
                      <w:b/>
                      <w:color w:val="111111"/>
                    </w:rPr>
                    <w:t xml:space="preserve">Workshop Attendance: </w:t>
                  </w:r>
                </w:p>
                <w:p w14:paraId="36C15C86" w14:textId="77777777" w:rsidR="008549ED" w:rsidRPr="00247E87" w:rsidRDefault="008549ED" w:rsidP="008549ED">
                  <w:pPr>
                    <w:shd w:val="clear" w:color="auto" w:fill="FFFFFF"/>
                  </w:pPr>
                </w:p>
                <w:p w14:paraId="330764C9" w14:textId="77777777" w:rsidR="008549ED" w:rsidRPr="00247E87" w:rsidRDefault="008549ED" w:rsidP="008549ED">
                  <w:pPr>
                    <w:widowControl/>
                    <w:numPr>
                      <w:ilvl w:val="0"/>
                      <w:numId w:val="7"/>
                    </w:numPr>
                    <w:shd w:val="clear" w:color="auto" w:fill="FFFFFF"/>
                    <w:contextualSpacing/>
                    <w:rPr>
                      <w:b/>
                      <w:color w:val="111111"/>
                    </w:rPr>
                  </w:pPr>
                  <w:r w:rsidRPr="00247E87">
                    <w:t>Workshop Participant, SPAR, Title: Inclusive Recreation: Programs and Service, 2015</w:t>
                  </w:r>
                </w:p>
                <w:p w14:paraId="3DB24045" w14:textId="77777777" w:rsidR="008549ED" w:rsidRPr="00247E87" w:rsidRDefault="008549ED" w:rsidP="008549ED">
                  <w:pPr>
                    <w:widowControl/>
                    <w:numPr>
                      <w:ilvl w:val="0"/>
                      <w:numId w:val="7"/>
                    </w:numPr>
                    <w:shd w:val="clear" w:color="auto" w:fill="FFFFFF"/>
                    <w:contextualSpacing/>
                    <w:rPr>
                      <w:b/>
                      <w:color w:val="111111"/>
                    </w:rPr>
                  </w:pPr>
                  <w:r w:rsidRPr="00247E87">
                    <w:t>Classroom Crisis, GSU</w:t>
                  </w:r>
                </w:p>
                <w:p w14:paraId="7A587B51" w14:textId="77777777" w:rsidR="008549ED" w:rsidRPr="00247E87" w:rsidRDefault="008549ED" w:rsidP="008549ED">
                  <w:pPr>
                    <w:widowControl/>
                    <w:numPr>
                      <w:ilvl w:val="0"/>
                      <w:numId w:val="7"/>
                    </w:numPr>
                    <w:shd w:val="clear" w:color="auto" w:fill="FFFFFF"/>
                    <w:contextualSpacing/>
                    <w:rPr>
                      <w:b/>
                      <w:color w:val="111111"/>
                    </w:rPr>
                  </w:pPr>
                  <w:r w:rsidRPr="00247E87">
                    <w:t>Best Practices for Effective On-line Instructions, GSU</w:t>
                  </w:r>
                </w:p>
                <w:p w14:paraId="2F7FD3FA" w14:textId="77777777" w:rsidR="008549ED" w:rsidRPr="00247E87" w:rsidRDefault="008549ED" w:rsidP="008549ED">
                  <w:pPr>
                    <w:widowControl/>
                    <w:numPr>
                      <w:ilvl w:val="0"/>
                      <w:numId w:val="7"/>
                    </w:numPr>
                    <w:shd w:val="clear" w:color="auto" w:fill="FFFFFF"/>
                    <w:contextualSpacing/>
                    <w:rPr>
                      <w:b/>
                      <w:color w:val="111111"/>
                    </w:rPr>
                  </w:pPr>
                  <w:r w:rsidRPr="00247E87">
                    <w:t>Canvas Training Instructions, GSU, 2016</w:t>
                  </w:r>
                </w:p>
                <w:p w14:paraId="55F3F9E8" w14:textId="77777777" w:rsidR="008549ED" w:rsidRPr="00247E87" w:rsidRDefault="008549ED" w:rsidP="008549ED">
                  <w:pPr>
                    <w:rPr>
                      <w:b/>
                      <w:color w:val="111111"/>
                    </w:rPr>
                  </w:pPr>
                </w:p>
                <w:p w14:paraId="0BC71C31" w14:textId="77777777" w:rsidR="008549ED" w:rsidRPr="00247E87" w:rsidRDefault="008549ED" w:rsidP="008549ED">
                  <w:pPr>
                    <w:rPr>
                      <w:b/>
                    </w:rPr>
                  </w:pPr>
                  <w:r w:rsidRPr="00247E87">
                    <w:rPr>
                      <w:b/>
                    </w:rPr>
                    <w:t>Certifications:</w:t>
                  </w:r>
                </w:p>
                <w:p w14:paraId="70912E48" w14:textId="77777777" w:rsidR="008549ED" w:rsidRPr="00247E87" w:rsidRDefault="008549ED" w:rsidP="008549ED">
                  <w:pPr>
                    <w:widowControl/>
                    <w:numPr>
                      <w:ilvl w:val="0"/>
                      <w:numId w:val="7"/>
                    </w:numPr>
                    <w:contextualSpacing/>
                  </w:pPr>
                  <w:r w:rsidRPr="00247E87">
                    <w:t>Alcohol/Tobacco, 2017</w:t>
                  </w:r>
                </w:p>
                <w:p w14:paraId="0CA97FFD" w14:textId="77777777" w:rsidR="008549ED" w:rsidRPr="00247E87" w:rsidRDefault="008549ED" w:rsidP="008549ED">
                  <w:pPr>
                    <w:widowControl/>
                    <w:numPr>
                      <w:ilvl w:val="0"/>
                      <w:numId w:val="7"/>
                    </w:numPr>
                    <w:contextualSpacing/>
                  </w:pPr>
                  <w:r w:rsidRPr="00247E87">
                    <w:t>Human Growth and Development, Texas Teaching</w:t>
                  </w:r>
                </w:p>
                <w:p w14:paraId="5D9FBBE4" w14:textId="77777777" w:rsidR="008549ED" w:rsidRPr="00247E87" w:rsidRDefault="008549ED" w:rsidP="008549ED">
                  <w:pPr>
                    <w:widowControl/>
                    <w:numPr>
                      <w:ilvl w:val="0"/>
                      <w:numId w:val="7"/>
                    </w:numPr>
                    <w:contextualSpacing/>
                  </w:pPr>
                  <w:r w:rsidRPr="00247E87">
                    <w:t>Nutrition and Your Health, Texas Teaching</w:t>
                  </w:r>
                </w:p>
                <w:p w14:paraId="53F7EF65" w14:textId="77777777" w:rsidR="008549ED" w:rsidRPr="00247E87" w:rsidRDefault="008549ED" w:rsidP="008549ED">
                  <w:pPr>
                    <w:widowControl/>
                    <w:numPr>
                      <w:ilvl w:val="0"/>
                      <w:numId w:val="7"/>
                    </w:numPr>
                    <w:contextualSpacing/>
                  </w:pPr>
                  <w:r w:rsidRPr="00247E87">
                    <w:t>Building Health and Wellness, Texas Teaching</w:t>
                  </w:r>
                </w:p>
                <w:p w14:paraId="69A7E02A" w14:textId="77777777" w:rsidR="008549ED" w:rsidRPr="00247E87" w:rsidRDefault="008549ED" w:rsidP="008549ED">
                  <w:pPr>
                    <w:widowControl/>
                    <w:numPr>
                      <w:ilvl w:val="0"/>
                      <w:numId w:val="7"/>
                    </w:numPr>
                    <w:contextualSpacing/>
                    <w:rPr>
                      <w:b/>
                    </w:rPr>
                  </w:pPr>
                  <w:r w:rsidRPr="00247E87">
                    <w:t>Human Sexuality, Texas Teaching</w:t>
                  </w:r>
                </w:p>
              </w:tc>
            </w:tr>
            <w:tr w:rsidR="008549ED" w:rsidRPr="00B55BD0" w14:paraId="64469908" w14:textId="77777777" w:rsidTr="008549ED">
              <w:tc>
                <w:tcPr>
                  <w:tcW w:w="2880" w:type="dxa"/>
                  <w:shd w:val="clear" w:color="auto" w:fill="auto"/>
                </w:tcPr>
                <w:p w14:paraId="4E55BA62" w14:textId="77777777" w:rsidR="008549ED" w:rsidRPr="00B55BD0" w:rsidRDefault="008549ED" w:rsidP="008549ED">
                  <w:pPr>
                    <w:rPr>
                      <w:b/>
                    </w:rPr>
                  </w:pPr>
                  <w:r>
                    <w:rPr>
                      <w:b/>
                    </w:rPr>
                    <w:lastRenderedPageBreak/>
                    <w:t>Theresa Gray-Jacobs</w:t>
                  </w:r>
                  <w:r w:rsidRPr="00B55BD0">
                    <w:rPr>
                      <w:b/>
                    </w:rPr>
                    <w:t>, M.S., C.T.R.S.</w:t>
                  </w:r>
                </w:p>
              </w:tc>
              <w:tc>
                <w:tcPr>
                  <w:tcW w:w="8010" w:type="dxa"/>
                  <w:shd w:val="clear" w:color="auto" w:fill="auto"/>
                </w:tcPr>
                <w:p w14:paraId="49DC1645" w14:textId="77777777" w:rsidR="008549ED" w:rsidRPr="00B55BD0" w:rsidRDefault="008549ED" w:rsidP="008549ED">
                  <w:pPr>
                    <w:rPr>
                      <w:b/>
                      <w:u w:val="single"/>
                    </w:rPr>
                  </w:pPr>
                  <w:proofErr w:type="gramStart"/>
                  <w:r w:rsidRPr="00B55BD0">
                    <w:rPr>
                      <w:b/>
                      <w:u w:val="single"/>
                    </w:rPr>
                    <w:t>Scholarly  and</w:t>
                  </w:r>
                  <w:proofErr w:type="gramEnd"/>
                  <w:r w:rsidRPr="00B55BD0">
                    <w:rPr>
                      <w:b/>
                      <w:u w:val="single"/>
                    </w:rPr>
                    <w:t xml:space="preserve"> Professional Development</w:t>
                  </w:r>
                </w:p>
                <w:p w14:paraId="1B4F38A6" w14:textId="77777777" w:rsidR="008549ED" w:rsidRPr="00B55BD0" w:rsidRDefault="008549ED" w:rsidP="008549ED">
                  <w:pPr>
                    <w:shd w:val="clear" w:color="auto" w:fill="FFFFFF"/>
                    <w:ind w:left="720" w:hanging="720"/>
                    <w:rPr>
                      <w:b/>
                      <w:color w:val="111111"/>
                    </w:rPr>
                  </w:pPr>
                  <w:r w:rsidRPr="00B55BD0">
                    <w:rPr>
                      <w:b/>
                      <w:color w:val="111111"/>
                    </w:rPr>
                    <w:t xml:space="preserve">Research Published: </w:t>
                  </w:r>
                </w:p>
                <w:p w14:paraId="493CFB24" w14:textId="77777777" w:rsidR="008549ED" w:rsidRPr="00B55BD0" w:rsidRDefault="008549ED" w:rsidP="008549ED">
                  <w:pPr>
                    <w:shd w:val="clear" w:color="auto" w:fill="FFFFFF"/>
                    <w:ind w:left="720" w:hanging="720"/>
                    <w:rPr>
                      <w:color w:val="111111"/>
                    </w:rPr>
                  </w:pPr>
                  <w:r w:rsidRPr="00B55BD0">
                    <w:rPr>
                      <w:color w:val="111111"/>
                    </w:rPr>
                    <w:t>Russell, M., Widmer, M., Lundberg, N., &amp; Ward, P. (2015). Adaptation of an Adolescent Coping Assessment for Therapeutic Recreation and Outdoor Adventure Settings. </w:t>
                  </w:r>
                  <w:r w:rsidRPr="00B55BD0">
                    <w:rPr>
                      <w:i/>
                      <w:iCs/>
                      <w:color w:val="111111"/>
                    </w:rPr>
                    <w:t>Therapeutic Recreation Journal, 49</w:t>
                  </w:r>
                  <w:r w:rsidRPr="00B55BD0">
                    <w:rPr>
                      <w:color w:val="111111"/>
                    </w:rPr>
                    <w:t xml:space="preserve">(1). Retrieved from </w:t>
                  </w:r>
                  <w:hyperlink r:id="rId58" w:history="1">
                    <w:r w:rsidRPr="00B55BD0">
                      <w:rPr>
                        <w:color w:val="0563C1"/>
                        <w:u w:val="single"/>
                      </w:rPr>
                      <w:t>http://js.sagamorepub.com/trj/article/view/5287</w:t>
                    </w:r>
                  </w:hyperlink>
                </w:p>
                <w:p w14:paraId="437B6ED1" w14:textId="77777777" w:rsidR="008549ED" w:rsidRPr="00B55BD0" w:rsidRDefault="008549ED" w:rsidP="008549ED">
                  <w:pPr>
                    <w:shd w:val="clear" w:color="auto" w:fill="FFFFFF"/>
                    <w:ind w:left="720" w:hanging="720"/>
                    <w:rPr>
                      <w:b/>
                      <w:color w:val="111111"/>
                    </w:rPr>
                  </w:pPr>
                </w:p>
                <w:p w14:paraId="7157207D" w14:textId="77777777" w:rsidR="008549ED" w:rsidRPr="00B55BD0" w:rsidRDefault="008549ED" w:rsidP="008549ED">
                  <w:pPr>
                    <w:shd w:val="clear" w:color="auto" w:fill="FFFFFF"/>
                    <w:ind w:left="720" w:hanging="720"/>
                    <w:rPr>
                      <w:b/>
                      <w:color w:val="111111"/>
                    </w:rPr>
                  </w:pPr>
                  <w:r w:rsidRPr="00B55BD0">
                    <w:rPr>
                      <w:b/>
                      <w:color w:val="111111"/>
                    </w:rPr>
                    <w:t xml:space="preserve">Conference Attendance: </w:t>
                  </w:r>
                </w:p>
                <w:p w14:paraId="36865013" w14:textId="77777777" w:rsidR="008549ED" w:rsidRPr="00B55BD0" w:rsidRDefault="008549ED" w:rsidP="008549ED">
                  <w:pPr>
                    <w:widowControl/>
                    <w:numPr>
                      <w:ilvl w:val="0"/>
                      <w:numId w:val="7"/>
                    </w:numPr>
                    <w:shd w:val="clear" w:color="auto" w:fill="FFFFFF"/>
                    <w:contextualSpacing/>
                    <w:rPr>
                      <w:color w:val="111111"/>
                    </w:rPr>
                  </w:pPr>
                  <w:r w:rsidRPr="00B55BD0">
                    <w:rPr>
                      <w:color w:val="111111"/>
                    </w:rPr>
                    <w:t>Therapeutic Recreation Symposium for the Southwest, Dallas, TX, November 10-12, 2016</w:t>
                  </w:r>
                </w:p>
                <w:p w14:paraId="59BABBB2" w14:textId="77777777" w:rsidR="008549ED" w:rsidRPr="00B55BD0" w:rsidRDefault="008549ED" w:rsidP="008549ED">
                  <w:pPr>
                    <w:widowControl/>
                    <w:numPr>
                      <w:ilvl w:val="0"/>
                      <w:numId w:val="7"/>
                    </w:numPr>
                    <w:shd w:val="clear" w:color="auto" w:fill="FFFFFF"/>
                    <w:contextualSpacing/>
                    <w:rPr>
                      <w:color w:val="111111"/>
                    </w:rPr>
                  </w:pPr>
                  <w:r w:rsidRPr="00B55BD0">
                    <w:rPr>
                      <w:color w:val="111111"/>
                    </w:rPr>
                    <w:t>Gulf Coast Therapeutic Recreation Conference, Hattiesburg, MS, April 8, 2016</w:t>
                  </w:r>
                </w:p>
                <w:p w14:paraId="6BBF90D9" w14:textId="77777777" w:rsidR="008549ED" w:rsidRPr="00B55BD0" w:rsidRDefault="008549ED" w:rsidP="008549ED">
                  <w:pPr>
                    <w:widowControl/>
                    <w:numPr>
                      <w:ilvl w:val="0"/>
                      <w:numId w:val="7"/>
                    </w:numPr>
                    <w:shd w:val="clear" w:color="auto" w:fill="FFFFFF"/>
                    <w:contextualSpacing/>
                    <w:rPr>
                      <w:color w:val="111111"/>
                    </w:rPr>
                  </w:pPr>
                  <w:r w:rsidRPr="00B55BD0">
                    <w:rPr>
                      <w:color w:val="111111"/>
                    </w:rPr>
                    <w:t>National Intramural-Recreational Sport Association Conference, Jackson, MS, February 25-27, 2016</w:t>
                  </w:r>
                </w:p>
                <w:p w14:paraId="2F24D855" w14:textId="77777777" w:rsidR="008549ED" w:rsidRPr="00B55BD0" w:rsidRDefault="008549ED" w:rsidP="008549ED">
                  <w:pPr>
                    <w:widowControl/>
                    <w:numPr>
                      <w:ilvl w:val="0"/>
                      <w:numId w:val="7"/>
                    </w:numPr>
                    <w:shd w:val="clear" w:color="auto" w:fill="FFFFFF"/>
                    <w:contextualSpacing/>
                    <w:rPr>
                      <w:color w:val="111111"/>
                    </w:rPr>
                  </w:pPr>
                  <w:r w:rsidRPr="00B55BD0">
                    <w:rPr>
                      <w:color w:val="111111"/>
                    </w:rPr>
                    <w:t>National Council for Therapeutic Recreation Certification (NCTRC) Webinar, Overview of NCTRC Requirements and standards for national exam, October 2015</w:t>
                  </w:r>
                </w:p>
                <w:p w14:paraId="338C0654" w14:textId="77777777" w:rsidR="008549ED" w:rsidRPr="00B55BD0" w:rsidRDefault="008549ED" w:rsidP="008549ED">
                  <w:pPr>
                    <w:shd w:val="clear" w:color="auto" w:fill="FFFFFF"/>
                    <w:rPr>
                      <w:b/>
                      <w:color w:val="111111"/>
                    </w:rPr>
                  </w:pPr>
                </w:p>
                <w:p w14:paraId="1DDB8901" w14:textId="77777777" w:rsidR="008549ED" w:rsidRPr="00B55BD0" w:rsidRDefault="008549ED" w:rsidP="008549ED">
                  <w:pPr>
                    <w:shd w:val="clear" w:color="auto" w:fill="FFFFFF"/>
                    <w:rPr>
                      <w:b/>
                      <w:color w:val="111111"/>
                    </w:rPr>
                  </w:pPr>
                  <w:r w:rsidRPr="00B55BD0">
                    <w:rPr>
                      <w:b/>
                      <w:color w:val="111111"/>
                    </w:rPr>
                    <w:t xml:space="preserve">Workshop Attendance: </w:t>
                  </w:r>
                </w:p>
                <w:p w14:paraId="0A239F98" w14:textId="77777777" w:rsidR="008549ED" w:rsidRPr="00B55BD0" w:rsidRDefault="008549ED" w:rsidP="008549ED">
                  <w:pPr>
                    <w:widowControl/>
                    <w:numPr>
                      <w:ilvl w:val="0"/>
                      <w:numId w:val="7"/>
                    </w:numPr>
                    <w:shd w:val="clear" w:color="auto" w:fill="FFFFFF"/>
                    <w:contextualSpacing/>
                    <w:rPr>
                      <w:color w:val="111111"/>
                    </w:rPr>
                  </w:pPr>
                  <w:r w:rsidRPr="00B55BD0">
                    <w:rPr>
                      <w:color w:val="111111"/>
                    </w:rPr>
                    <w:t>A Quest for Licensure, GSU, October 16, 2014</w:t>
                  </w:r>
                </w:p>
                <w:p w14:paraId="13AE2E7D" w14:textId="77777777" w:rsidR="008549ED" w:rsidRPr="00B55BD0" w:rsidRDefault="008549ED" w:rsidP="008549ED">
                  <w:pPr>
                    <w:widowControl/>
                    <w:numPr>
                      <w:ilvl w:val="0"/>
                      <w:numId w:val="7"/>
                    </w:numPr>
                    <w:shd w:val="clear" w:color="auto" w:fill="FFFFFF"/>
                    <w:contextualSpacing/>
                    <w:rPr>
                      <w:color w:val="111111"/>
                    </w:rPr>
                  </w:pPr>
                  <w:r w:rsidRPr="00B55BD0">
                    <w:rPr>
                      <w:color w:val="111111"/>
                    </w:rPr>
                    <w:t>Best Practices for Effective On-line Instruction, Faculty Professional Development Workshop, Grambling State University (GSU), October 15, 2015</w:t>
                  </w:r>
                </w:p>
                <w:p w14:paraId="1C3A2197" w14:textId="77777777" w:rsidR="008549ED" w:rsidRPr="00B55BD0" w:rsidRDefault="008549ED" w:rsidP="008549ED">
                  <w:pPr>
                    <w:widowControl/>
                    <w:numPr>
                      <w:ilvl w:val="0"/>
                      <w:numId w:val="7"/>
                    </w:numPr>
                    <w:shd w:val="clear" w:color="auto" w:fill="FFFFFF"/>
                    <w:contextualSpacing/>
                    <w:rPr>
                      <w:color w:val="111111"/>
                    </w:rPr>
                  </w:pPr>
                  <w:r w:rsidRPr="00B55BD0">
                    <w:rPr>
                      <w:color w:val="111111"/>
                    </w:rPr>
                    <w:t>Task Stream Training Session, COEGPS, GSU, October 22, 2015</w:t>
                  </w:r>
                </w:p>
                <w:p w14:paraId="7D276FD3" w14:textId="77777777" w:rsidR="008549ED" w:rsidRPr="00B55BD0" w:rsidRDefault="008549ED" w:rsidP="008549ED">
                  <w:pPr>
                    <w:rPr>
                      <w:color w:val="111111"/>
                    </w:rPr>
                  </w:pPr>
                </w:p>
                <w:p w14:paraId="6CF9E6EA" w14:textId="77777777" w:rsidR="008549ED" w:rsidRPr="00B55BD0" w:rsidRDefault="008549ED" w:rsidP="008549ED">
                  <w:pPr>
                    <w:rPr>
                      <w:b/>
                      <w:u w:val="single"/>
                    </w:rPr>
                  </w:pPr>
                  <w:r w:rsidRPr="00B55BD0">
                    <w:rPr>
                      <w:b/>
                      <w:color w:val="111111"/>
                    </w:rPr>
                    <w:t xml:space="preserve">Certification: </w:t>
                  </w:r>
                </w:p>
                <w:p w14:paraId="4A1C8330" w14:textId="77777777" w:rsidR="008549ED" w:rsidRPr="00B55BD0" w:rsidRDefault="008549ED" w:rsidP="008549ED">
                  <w:pPr>
                    <w:widowControl/>
                    <w:numPr>
                      <w:ilvl w:val="0"/>
                      <w:numId w:val="7"/>
                    </w:numPr>
                    <w:contextualSpacing/>
                  </w:pPr>
                  <w:r w:rsidRPr="00B55BD0">
                    <w:t>CTRS Certification, Expiration: June 2017</w:t>
                  </w:r>
                </w:p>
                <w:p w14:paraId="42E19CBB" w14:textId="77777777" w:rsidR="008549ED" w:rsidRPr="00B55BD0" w:rsidRDefault="008549ED" w:rsidP="008549ED"/>
              </w:tc>
            </w:tr>
          </w:tbl>
          <w:p w14:paraId="0369C5B7" w14:textId="77777777" w:rsidR="008549ED" w:rsidRPr="00B55BD0" w:rsidRDefault="008549ED" w:rsidP="008549ED">
            <w:pPr>
              <w:jc w:val="both"/>
            </w:pPr>
          </w:p>
          <w:p w14:paraId="3619B01C" w14:textId="2E307337" w:rsidR="008549ED" w:rsidRPr="00514CFD" w:rsidRDefault="008549ED" w:rsidP="008549ED">
            <w:pPr>
              <w:jc w:val="both"/>
            </w:pPr>
            <w:r w:rsidRPr="00B55BD0">
              <w:t>The University continues to support faculty professional development opportunities and encourage all full</w:t>
            </w:r>
            <w:r>
              <w:t>-</w:t>
            </w:r>
            <w:r w:rsidRPr="00B55BD0">
              <w:t>time faculty to engage in scholarship.  The University Title III grant supports the following: 1) faculty travel, 2) faculty skilled enhancement workshops, 3) a faculty computer laboratory, 4) short-term equipment loaner initiative, 5) faculty support for obtaining the doctorate in critical-academic areas and 6) retention of consultants with special expertise. Through the grant, faculty (university-wide) have been able to travel for professional development as linked to skills and competencies needed for program accreditation and reaffirmation.   </w:t>
            </w:r>
          </w:p>
        </w:tc>
      </w:tr>
      <w:tr w:rsidR="00480A49" w:rsidRPr="00514CFD" w14:paraId="12B19C6F" w14:textId="77777777" w:rsidTr="009C75B5">
        <w:trPr>
          <w:trHeight w:val="880"/>
        </w:trPr>
        <w:tc>
          <w:tcPr>
            <w:tcW w:w="14315" w:type="dxa"/>
            <w:shd w:val="clear" w:color="auto" w:fill="auto"/>
            <w:tcMar>
              <w:top w:w="0" w:type="dxa"/>
              <w:left w:w="0" w:type="dxa"/>
              <w:bottom w:w="0" w:type="dxa"/>
              <w:right w:w="0" w:type="dxa"/>
            </w:tcMar>
          </w:tcPr>
          <w:p w14:paraId="502C8D66" w14:textId="77777777" w:rsidR="00480A49" w:rsidRDefault="00480A49" w:rsidP="009C75B5">
            <w:pPr>
              <w:pBdr>
                <w:top w:val="nil"/>
                <w:left w:val="nil"/>
                <w:bottom w:val="nil"/>
                <w:right w:val="nil"/>
                <w:between w:val="nil"/>
              </w:pBdr>
              <w:rPr>
                <w:b/>
              </w:rPr>
            </w:pPr>
            <w:r w:rsidRPr="00514CFD">
              <w:rPr>
                <w:b/>
              </w:rPr>
              <w:lastRenderedPageBreak/>
              <w:t>LINK(S)</w:t>
            </w:r>
          </w:p>
          <w:p w14:paraId="384A3A76" w14:textId="69B7EDD9" w:rsidR="008549ED" w:rsidRPr="00514CFD" w:rsidRDefault="008549ED" w:rsidP="009C75B5">
            <w:pPr>
              <w:pBdr>
                <w:top w:val="nil"/>
                <w:left w:val="nil"/>
                <w:bottom w:val="nil"/>
                <w:right w:val="nil"/>
                <w:between w:val="nil"/>
              </w:pBdr>
            </w:pPr>
          </w:p>
        </w:tc>
      </w:tr>
    </w:tbl>
    <w:p w14:paraId="42CB0074" w14:textId="554C78A0" w:rsidR="000A710A" w:rsidRDefault="000A710A" w:rsidP="00480A49"/>
    <w:p w14:paraId="71BC7C85" w14:textId="77777777" w:rsidR="000A710A" w:rsidRDefault="000A710A">
      <w:r>
        <w:br w:type="page"/>
      </w:r>
    </w:p>
    <w:p w14:paraId="6122DAB3" w14:textId="33737286" w:rsidR="006461DF" w:rsidRPr="006461DF" w:rsidRDefault="006461DF" w:rsidP="006461DF">
      <w:pPr>
        <w:jc w:val="center"/>
        <w:rPr>
          <w:b/>
          <w:sz w:val="28"/>
          <w:szCs w:val="28"/>
        </w:rPr>
      </w:pPr>
      <w:r w:rsidRPr="006461DF">
        <w:rPr>
          <w:b/>
          <w:sz w:val="28"/>
          <w:szCs w:val="28"/>
        </w:rPr>
        <w:lastRenderedPageBreak/>
        <w:t>5.0 Students</w:t>
      </w:r>
    </w:p>
    <w:p w14:paraId="23EC7E3C" w14:textId="77777777" w:rsidR="006461DF" w:rsidRDefault="006461DF" w:rsidP="00480A49"/>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3F8CDDCD" w14:textId="77777777" w:rsidTr="009C75B5">
        <w:trPr>
          <w:tblHeader/>
        </w:trPr>
        <w:tc>
          <w:tcPr>
            <w:tcW w:w="14315" w:type="dxa"/>
            <w:shd w:val="clear" w:color="auto" w:fill="C1C1C1"/>
            <w:tcMar>
              <w:top w:w="0" w:type="dxa"/>
              <w:left w:w="0" w:type="dxa"/>
              <w:bottom w:w="0" w:type="dxa"/>
              <w:right w:w="0" w:type="dxa"/>
            </w:tcMar>
          </w:tcPr>
          <w:p w14:paraId="20F55221" w14:textId="77777777" w:rsidR="006461DF" w:rsidRPr="00514CFD" w:rsidRDefault="006461DF" w:rsidP="006461DF">
            <w:pPr>
              <w:pBdr>
                <w:top w:val="nil"/>
                <w:left w:val="nil"/>
                <w:bottom w:val="nil"/>
                <w:right w:val="nil"/>
                <w:between w:val="nil"/>
              </w:pBdr>
              <w:ind w:right="269"/>
              <w:rPr>
                <w:color w:val="000000"/>
              </w:rPr>
            </w:pPr>
            <w:proofErr w:type="gramStart"/>
            <w:r>
              <w:rPr>
                <w:b/>
                <w:color w:val="000000"/>
              </w:rPr>
              <w:t xml:space="preserve">5.01  </w:t>
            </w:r>
            <w:r w:rsidRPr="00514CFD">
              <w:rPr>
                <w:color w:val="000000"/>
              </w:rPr>
              <w:t>There</w:t>
            </w:r>
            <w:proofErr w:type="gramEnd"/>
            <w:r w:rsidRPr="00514CFD">
              <w:rPr>
                <w:color w:val="000000"/>
              </w:rPr>
              <w:t xml:space="preserve"> shall be formal and ongoing processes designed to generate, maintain, and consider student input relative to those aspects of the academic unit affecting their professional preparation.</w:t>
            </w:r>
          </w:p>
          <w:p w14:paraId="00DD297A" w14:textId="7E5C8DBB" w:rsidR="00480A49" w:rsidRPr="00514CFD" w:rsidRDefault="006461DF" w:rsidP="006461DF">
            <w:pPr>
              <w:pBdr>
                <w:top w:val="nil"/>
                <w:left w:val="nil"/>
                <w:bottom w:val="nil"/>
                <w:right w:val="nil"/>
                <w:between w:val="nil"/>
              </w:pBdr>
              <w:spacing w:before="22"/>
              <w:rPr>
                <w:b/>
                <w:color w:val="000000"/>
              </w:rPr>
            </w:pPr>
            <w:r w:rsidRPr="00514CFD">
              <w:rPr>
                <w:i/>
                <w:color w:val="000000"/>
                <w:u w:val="single"/>
              </w:rPr>
              <w:t>Suggested Evidence of Compliance:</w:t>
            </w:r>
            <w:r w:rsidRPr="00514CFD">
              <w:rPr>
                <w:i/>
                <w:color w:val="000000"/>
              </w:rPr>
              <w:t xml:space="preserve"> </w:t>
            </w:r>
            <w:r w:rsidRPr="00514CFD">
              <w:rPr>
                <w:color w:val="000000"/>
              </w:rPr>
              <w:t>Documentation of student input on issues of professional preparation.</w:t>
            </w:r>
          </w:p>
        </w:tc>
      </w:tr>
      <w:tr w:rsidR="00480A49" w:rsidRPr="00514CFD" w14:paraId="369B28E2" w14:textId="77777777" w:rsidTr="009C75B5">
        <w:trPr>
          <w:trHeight w:val="1465"/>
        </w:trPr>
        <w:tc>
          <w:tcPr>
            <w:tcW w:w="14315" w:type="dxa"/>
            <w:shd w:val="clear" w:color="auto" w:fill="auto"/>
            <w:tcMar>
              <w:top w:w="0" w:type="dxa"/>
              <w:left w:w="0" w:type="dxa"/>
              <w:bottom w:w="0" w:type="dxa"/>
              <w:right w:w="0" w:type="dxa"/>
            </w:tcMar>
          </w:tcPr>
          <w:p w14:paraId="1045F638"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083252A5" w14:textId="77777777" w:rsidR="008549ED" w:rsidRDefault="008549ED" w:rsidP="008549ED">
            <w:pPr>
              <w:jc w:val="both"/>
            </w:pPr>
          </w:p>
          <w:p w14:paraId="670378F7" w14:textId="0BE5C139" w:rsidR="008549ED" w:rsidRPr="005841AD" w:rsidRDefault="008549ED" w:rsidP="008549ED">
            <w:pPr>
              <w:jc w:val="both"/>
            </w:pPr>
            <w:r w:rsidRPr="005841AD">
              <w:t xml:space="preserve">The Leisure Studies Program is collects information from graduating seniors in their </w:t>
            </w:r>
            <w:r w:rsidRPr="005841AD">
              <w:rPr>
                <w:i/>
              </w:rPr>
              <w:t>Exit Survey</w:t>
            </w:r>
            <w:r w:rsidRPr="005841AD">
              <w:t xml:space="preserve"> administered through the Office of Career and Professional Development. This </w:t>
            </w:r>
            <w:hyperlink r:id="rId59" w:history="1">
              <w:r w:rsidRPr="005841AD">
                <w:rPr>
                  <w:rStyle w:val="Hyperlink"/>
                  <w:color w:val="2E74B5"/>
                </w:rPr>
                <w:t>survey</w:t>
              </w:r>
            </w:hyperlink>
            <w:r w:rsidRPr="005841AD">
              <w:t xml:space="preserve"> is administered by the Office of Career Services. The online survey is available after entering the Office of Career and Professional Development website under the Software Support links in the left-hand column.  Information from the exit survey solicits feedback from the students’ overall undergraduate experience, especially within the classroom, internship, and interactions with faculty. In addition to the exit questionnaire, the faculty feel more student involvement can and should be rendered. Therefore, the following changes will be put into place starting in 2017. Student representatives will have the opportunity to come to staff meetings monthly and are encouraged to share concerns and also participate in the discussion. In addition, more questionnaires will be given to students to analyze their academic experiences and to evaluate where faculty and staff can improve.</w:t>
            </w:r>
          </w:p>
          <w:p w14:paraId="0B448588" w14:textId="77777777" w:rsidR="008549ED" w:rsidRPr="005841AD" w:rsidRDefault="008549ED" w:rsidP="008549ED">
            <w:pPr>
              <w:jc w:val="both"/>
            </w:pPr>
          </w:p>
          <w:p w14:paraId="1A25C8F5" w14:textId="0D993A7E" w:rsidR="008549ED" w:rsidRPr="00514CFD" w:rsidRDefault="008549ED" w:rsidP="008549ED">
            <w:pPr>
              <w:jc w:val="both"/>
            </w:pPr>
            <w:r w:rsidRPr="005841AD">
              <w:t xml:space="preserve">Input from students is also received by way of dialogues with members of the undergraduate clubs namely the KSLS Majors Club along with members of Phi Epsilon Kappa Professional Fraternity.  LSP majors have an opportunity to converse with Club Advisors who typically share any and all concerns, issues or challenges encountered by students during KSLS Departmental Meetings.  Students also have the opportunity to provide input on any item or concern through call meetings, social media via the KSLS Facebook page or scheduling a meeting with any faculty member and/or the department head. </w:t>
            </w:r>
          </w:p>
        </w:tc>
      </w:tr>
      <w:tr w:rsidR="00480A49" w:rsidRPr="00514CFD" w14:paraId="2F3D8BC2" w14:textId="77777777" w:rsidTr="009C75B5">
        <w:trPr>
          <w:trHeight w:val="880"/>
        </w:trPr>
        <w:tc>
          <w:tcPr>
            <w:tcW w:w="14315" w:type="dxa"/>
            <w:shd w:val="clear" w:color="auto" w:fill="auto"/>
            <w:tcMar>
              <w:top w:w="0" w:type="dxa"/>
              <w:left w:w="0" w:type="dxa"/>
              <w:bottom w:w="0" w:type="dxa"/>
              <w:right w:w="0" w:type="dxa"/>
            </w:tcMar>
          </w:tcPr>
          <w:p w14:paraId="3A270467" w14:textId="1D9E7008" w:rsidR="00480A49" w:rsidRDefault="00480A49" w:rsidP="009C75B5">
            <w:pPr>
              <w:pBdr>
                <w:top w:val="nil"/>
                <w:left w:val="nil"/>
                <w:bottom w:val="nil"/>
                <w:right w:val="nil"/>
                <w:between w:val="nil"/>
              </w:pBdr>
              <w:rPr>
                <w:b/>
              </w:rPr>
            </w:pPr>
            <w:r w:rsidRPr="00514CFD">
              <w:rPr>
                <w:b/>
              </w:rPr>
              <w:t>LINK(S)</w:t>
            </w:r>
          </w:p>
          <w:p w14:paraId="623CB46D" w14:textId="77777777" w:rsidR="008549ED" w:rsidRDefault="008549ED" w:rsidP="009C75B5">
            <w:pPr>
              <w:pBdr>
                <w:top w:val="nil"/>
                <w:left w:val="nil"/>
                <w:bottom w:val="nil"/>
                <w:right w:val="nil"/>
                <w:between w:val="nil"/>
              </w:pBdr>
              <w:rPr>
                <w:b/>
              </w:rPr>
            </w:pPr>
          </w:p>
          <w:p w14:paraId="67018E3A" w14:textId="77777777" w:rsidR="008549ED" w:rsidRPr="005841AD" w:rsidRDefault="008549ED" w:rsidP="008549ED">
            <w:r w:rsidRPr="005841AD">
              <w:t>Link to KSLS Majors Club</w:t>
            </w:r>
          </w:p>
          <w:p w14:paraId="797C43AF" w14:textId="41BA2807" w:rsidR="008549ED" w:rsidRPr="00514CFD" w:rsidRDefault="008549ED" w:rsidP="008549ED">
            <w:pPr>
              <w:pBdr>
                <w:top w:val="nil"/>
                <w:left w:val="nil"/>
                <w:bottom w:val="nil"/>
                <w:right w:val="nil"/>
                <w:between w:val="nil"/>
              </w:pBdr>
            </w:pPr>
            <w:r>
              <w:t>Link to PEK web page</w:t>
            </w:r>
          </w:p>
        </w:tc>
      </w:tr>
    </w:tbl>
    <w:p w14:paraId="67275CA1" w14:textId="77777777" w:rsidR="00480A49" w:rsidRDefault="00480A49" w:rsidP="00480A49"/>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268889E7" w14:textId="77777777" w:rsidTr="009C75B5">
        <w:trPr>
          <w:tblHeader/>
        </w:trPr>
        <w:tc>
          <w:tcPr>
            <w:tcW w:w="14315" w:type="dxa"/>
            <w:shd w:val="clear" w:color="auto" w:fill="C1C1C1"/>
            <w:tcMar>
              <w:top w:w="0" w:type="dxa"/>
              <w:left w:w="0" w:type="dxa"/>
              <w:bottom w:w="0" w:type="dxa"/>
              <w:right w:w="0" w:type="dxa"/>
            </w:tcMar>
          </w:tcPr>
          <w:p w14:paraId="0346E80A" w14:textId="77777777" w:rsidR="006461DF" w:rsidRPr="00514CFD" w:rsidRDefault="006461DF" w:rsidP="006461DF">
            <w:pPr>
              <w:pBdr>
                <w:top w:val="nil"/>
                <w:left w:val="nil"/>
                <w:bottom w:val="nil"/>
                <w:right w:val="nil"/>
                <w:between w:val="nil"/>
              </w:pBdr>
              <w:ind w:right="119"/>
              <w:jc w:val="both"/>
              <w:rPr>
                <w:color w:val="000000"/>
              </w:rPr>
            </w:pPr>
            <w:proofErr w:type="gramStart"/>
            <w:r>
              <w:rPr>
                <w:b/>
                <w:color w:val="000000"/>
              </w:rPr>
              <w:t xml:space="preserve">5.02  </w:t>
            </w:r>
            <w:r w:rsidRPr="00514CFD">
              <w:rPr>
                <w:color w:val="000000"/>
              </w:rPr>
              <w:t>Written</w:t>
            </w:r>
            <w:proofErr w:type="gramEnd"/>
            <w:r w:rsidRPr="00514CFD">
              <w:rPr>
                <w:color w:val="000000"/>
              </w:rPr>
              <w:t xml:space="preserve"> policies and procedures shall exist for admission, retention, and dismissal of students from the academic unit.</w:t>
            </w:r>
          </w:p>
          <w:p w14:paraId="6C196D71" w14:textId="52407051" w:rsidR="00480A49" w:rsidRPr="00514CFD" w:rsidRDefault="006461DF" w:rsidP="006461DF">
            <w:pPr>
              <w:pBdr>
                <w:top w:val="nil"/>
                <w:left w:val="nil"/>
                <w:bottom w:val="nil"/>
                <w:right w:val="nil"/>
                <w:between w:val="nil"/>
              </w:pBdr>
              <w:spacing w:before="22"/>
              <w:rPr>
                <w:b/>
                <w:color w:val="000000"/>
              </w:rPr>
            </w:pPr>
            <w:r w:rsidRPr="00514CFD">
              <w:rPr>
                <w:i/>
                <w:color w:val="000000"/>
                <w:u w:val="single"/>
              </w:rPr>
              <w:t xml:space="preserve">Suggested Evidence of Compliance: </w:t>
            </w:r>
            <w:r w:rsidRPr="00514CFD">
              <w:rPr>
                <w:color w:val="000000"/>
              </w:rPr>
              <w:t>Materials or specific URL locations documenting policies and procedures for admission, retention, and dismissal of students from the academic unit, and evidence of adherence to the policies and procedures.</w:t>
            </w:r>
          </w:p>
        </w:tc>
      </w:tr>
      <w:tr w:rsidR="00480A49" w:rsidRPr="00514CFD" w14:paraId="4B2E7E60" w14:textId="77777777" w:rsidTr="009C75B5">
        <w:trPr>
          <w:trHeight w:val="1465"/>
        </w:trPr>
        <w:tc>
          <w:tcPr>
            <w:tcW w:w="14315" w:type="dxa"/>
            <w:shd w:val="clear" w:color="auto" w:fill="auto"/>
            <w:tcMar>
              <w:top w:w="0" w:type="dxa"/>
              <w:left w:w="0" w:type="dxa"/>
              <w:bottom w:w="0" w:type="dxa"/>
              <w:right w:w="0" w:type="dxa"/>
            </w:tcMar>
          </w:tcPr>
          <w:p w14:paraId="0BD6D7FB"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5BFF542B" w14:textId="77777777" w:rsidR="008549ED" w:rsidRDefault="008549ED" w:rsidP="009C75B5">
            <w:pPr>
              <w:pBdr>
                <w:top w:val="nil"/>
                <w:left w:val="nil"/>
                <w:bottom w:val="nil"/>
                <w:right w:val="nil"/>
                <w:between w:val="nil"/>
              </w:pBdr>
            </w:pPr>
          </w:p>
          <w:p w14:paraId="5F1F3483" w14:textId="249DFCFE" w:rsidR="008549ED" w:rsidRPr="00514CFD" w:rsidRDefault="008549ED" w:rsidP="009C75B5">
            <w:pPr>
              <w:pBdr>
                <w:top w:val="nil"/>
                <w:left w:val="nil"/>
                <w:bottom w:val="nil"/>
                <w:right w:val="nil"/>
                <w:between w:val="nil"/>
              </w:pBdr>
            </w:pPr>
            <w:r w:rsidRPr="005841AD">
              <w:t xml:space="preserve">Policies relative to admission, retention and dismissal of students from the Leisure Studies Program typically mirror those required for all students majoring in a degree program from the College of Education </w:t>
            </w:r>
            <w:r w:rsidRPr="005841AD">
              <w:rPr>
                <w:i/>
              </w:rPr>
              <w:t>insert here from CAEP Hyperlinks</w:t>
            </w:r>
            <w:r w:rsidRPr="005841AD">
              <w:t xml:space="preserve">.  </w:t>
            </w:r>
          </w:p>
        </w:tc>
      </w:tr>
      <w:tr w:rsidR="00480A49" w:rsidRPr="00514CFD" w14:paraId="5A5C8515" w14:textId="77777777" w:rsidTr="009C75B5">
        <w:trPr>
          <w:trHeight w:val="880"/>
        </w:trPr>
        <w:tc>
          <w:tcPr>
            <w:tcW w:w="14315" w:type="dxa"/>
            <w:shd w:val="clear" w:color="auto" w:fill="auto"/>
            <w:tcMar>
              <w:top w:w="0" w:type="dxa"/>
              <w:left w:w="0" w:type="dxa"/>
              <w:bottom w:w="0" w:type="dxa"/>
              <w:right w:w="0" w:type="dxa"/>
            </w:tcMar>
          </w:tcPr>
          <w:p w14:paraId="39A5522C" w14:textId="13E3C3F4" w:rsidR="00480A49" w:rsidRDefault="00480A49" w:rsidP="009C75B5">
            <w:pPr>
              <w:pBdr>
                <w:top w:val="nil"/>
                <w:left w:val="nil"/>
                <w:bottom w:val="nil"/>
                <w:right w:val="nil"/>
                <w:between w:val="nil"/>
              </w:pBdr>
              <w:rPr>
                <w:b/>
              </w:rPr>
            </w:pPr>
            <w:r w:rsidRPr="00514CFD">
              <w:rPr>
                <w:b/>
              </w:rPr>
              <w:t>LINK(S)</w:t>
            </w:r>
          </w:p>
          <w:p w14:paraId="23E117D2" w14:textId="77777777" w:rsidR="008549ED" w:rsidRDefault="008549ED" w:rsidP="009C75B5">
            <w:pPr>
              <w:pBdr>
                <w:top w:val="nil"/>
                <w:left w:val="nil"/>
                <w:bottom w:val="nil"/>
                <w:right w:val="nil"/>
                <w:between w:val="nil"/>
              </w:pBdr>
              <w:rPr>
                <w:b/>
              </w:rPr>
            </w:pPr>
          </w:p>
          <w:p w14:paraId="1C1AD29F" w14:textId="77777777" w:rsidR="008549ED" w:rsidRPr="008549ED" w:rsidRDefault="008549ED" w:rsidP="008549ED">
            <w:pPr>
              <w:rPr>
                <w:rStyle w:val="Hyperlink"/>
                <w:color w:val="2E74B5"/>
                <w:sz w:val="22"/>
                <w:szCs w:val="22"/>
                <w:u w:val="none"/>
                <w:shd w:val="clear" w:color="auto" w:fill="FFFFFF"/>
              </w:rPr>
            </w:pPr>
            <w:r w:rsidRPr="008549ED">
              <w:rPr>
                <w:color w:val="2E74B5"/>
                <w:sz w:val="22"/>
                <w:szCs w:val="22"/>
                <w:shd w:val="clear" w:color="auto" w:fill="FFFFFF"/>
              </w:rPr>
              <w:fldChar w:fldCharType="begin"/>
            </w:r>
            <w:r w:rsidRPr="008549ED">
              <w:rPr>
                <w:color w:val="2E74B5"/>
                <w:sz w:val="22"/>
                <w:szCs w:val="22"/>
                <w:shd w:val="clear" w:color="auto" w:fill="FFFFFF"/>
              </w:rPr>
              <w:instrText xml:space="preserve"> HYPERLINK "http://www.gram.edu/academics/majors/education/kinesiology/leisure/docs/Ex%205_02a%20LSP%20Policy%20Manual.pdf" </w:instrText>
            </w:r>
            <w:r w:rsidRPr="008549ED">
              <w:rPr>
                <w:color w:val="2E74B5"/>
                <w:sz w:val="22"/>
                <w:szCs w:val="22"/>
                <w:shd w:val="clear" w:color="auto" w:fill="FFFFFF"/>
              </w:rPr>
            </w:r>
            <w:r w:rsidRPr="008549ED">
              <w:rPr>
                <w:color w:val="2E74B5"/>
                <w:sz w:val="22"/>
                <w:szCs w:val="22"/>
                <w:shd w:val="clear" w:color="auto" w:fill="FFFFFF"/>
              </w:rPr>
              <w:fldChar w:fldCharType="separate"/>
            </w:r>
            <w:r w:rsidRPr="008549ED">
              <w:rPr>
                <w:rStyle w:val="Hyperlink"/>
                <w:color w:val="2E74B5"/>
                <w:sz w:val="22"/>
                <w:szCs w:val="22"/>
                <w:u w:val="none"/>
                <w:shd w:val="clear" w:color="auto" w:fill="FFFFFF"/>
              </w:rPr>
              <w:t>LSP Policy Manual</w:t>
            </w:r>
          </w:p>
          <w:p w14:paraId="4C0EE23F" w14:textId="77777777" w:rsidR="008549ED" w:rsidRPr="008549ED" w:rsidRDefault="008549ED" w:rsidP="008549ED">
            <w:pPr>
              <w:rPr>
                <w:color w:val="333333"/>
                <w:sz w:val="22"/>
                <w:szCs w:val="22"/>
                <w:shd w:val="clear" w:color="auto" w:fill="FFFFFF"/>
              </w:rPr>
            </w:pPr>
            <w:r w:rsidRPr="008549ED">
              <w:rPr>
                <w:color w:val="2E74B5"/>
                <w:sz w:val="22"/>
                <w:szCs w:val="22"/>
                <w:shd w:val="clear" w:color="auto" w:fill="FFFFFF"/>
              </w:rPr>
              <w:fldChar w:fldCharType="end"/>
            </w:r>
            <w:r w:rsidRPr="008549ED">
              <w:rPr>
                <w:color w:val="333333"/>
                <w:sz w:val="22"/>
                <w:szCs w:val="22"/>
                <w:shd w:val="clear" w:color="auto" w:fill="FFFFFF"/>
              </w:rPr>
              <w:t>Admission process - Catalog (</w:t>
            </w:r>
            <w:hyperlink r:id="rId60" w:anchor="page=27" w:history="1">
              <w:r w:rsidRPr="008549ED">
                <w:rPr>
                  <w:rStyle w:val="Hyperlink"/>
                  <w:color w:val="2E74B5"/>
                  <w:sz w:val="22"/>
                  <w:szCs w:val="22"/>
                  <w:u w:val="none"/>
                  <w:shd w:val="clear" w:color="auto" w:fill="FFFFFF"/>
                </w:rPr>
                <w:t>GSU Page 20</w:t>
              </w:r>
            </w:hyperlink>
            <w:r w:rsidRPr="008549ED">
              <w:rPr>
                <w:color w:val="2E74B5"/>
                <w:sz w:val="22"/>
                <w:szCs w:val="22"/>
                <w:shd w:val="clear" w:color="auto" w:fill="FFFFFF"/>
              </w:rPr>
              <w:t>,</w:t>
            </w:r>
            <w:r w:rsidRPr="008549ED">
              <w:rPr>
                <w:rStyle w:val="apple-converted-space"/>
                <w:color w:val="2E74B5"/>
                <w:sz w:val="22"/>
                <w:szCs w:val="22"/>
                <w:shd w:val="clear" w:color="auto" w:fill="FFFFFF"/>
              </w:rPr>
              <w:t> </w:t>
            </w:r>
            <w:hyperlink r:id="rId61" w:anchor="page=132" w:history="1">
              <w:r w:rsidRPr="008549ED">
                <w:rPr>
                  <w:rStyle w:val="Hyperlink"/>
                  <w:color w:val="2E74B5"/>
                  <w:sz w:val="22"/>
                  <w:szCs w:val="22"/>
                  <w:u w:val="none"/>
                  <w:shd w:val="clear" w:color="auto" w:fill="FFFFFF"/>
                </w:rPr>
                <w:t>College of Education Page 125</w:t>
              </w:r>
            </w:hyperlink>
            <w:r w:rsidRPr="008549ED">
              <w:rPr>
                <w:color w:val="333333"/>
                <w:sz w:val="22"/>
                <w:szCs w:val="22"/>
                <w:shd w:val="clear" w:color="auto" w:fill="FFFFFF"/>
              </w:rPr>
              <w:t>)</w:t>
            </w:r>
          </w:p>
          <w:p w14:paraId="51B2FB38" w14:textId="720A6579" w:rsidR="008549ED" w:rsidRPr="00514CFD" w:rsidRDefault="008549ED" w:rsidP="008549ED">
            <w:pPr>
              <w:pBdr>
                <w:top w:val="nil"/>
                <w:left w:val="nil"/>
                <w:bottom w:val="nil"/>
                <w:right w:val="nil"/>
                <w:between w:val="nil"/>
              </w:pBdr>
            </w:pPr>
            <w:hyperlink r:id="rId62" w:history="1">
              <w:r w:rsidRPr="008549ED">
                <w:rPr>
                  <w:rStyle w:val="Hyperlink"/>
                  <w:color w:val="2E74B5"/>
                  <w:sz w:val="22"/>
                  <w:szCs w:val="22"/>
                  <w:u w:val="none"/>
                  <w:shd w:val="clear" w:color="auto" w:fill="FFFFFF"/>
                </w:rPr>
                <w:t>Advisement Flow Chart</w:t>
              </w:r>
            </w:hyperlink>
          </w:p>
        </w:tc>
      </w:tr>
    </w:tbl>
    <w:p w14:paraId="2A6A6C7E" w14:textId="77777777" w:rsidR="00480A49" w:rsidRDefault="00480A49" w:rsidP="00480A49"/>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1D1D0634" w14:textId="77777777" w:rsidTr="009C75B5">
        <w:trPr>
          <w:tblHeader/>
        </w:trPr>
        <w:tc>
          <w:tcPr>
            <w:tcW w:w="14315" w:type="dxa"/>
            <w:shd w:val="clear" w:color="auto" w:fill="C1C1C1"/>
            <w:tcMar>
              <w:top w:w="0" w:type="dxa"/>
              <w:left w:w="0" w:type="dxa"/>
              <w:bottom w:w="0" w:type="dxa"/>
              <w:right w:w="0" w:type="dxa"/>
            </w:tcMar>
          </w:tcPr>
          <w:p w14:paraId="20F0547B" w14:textId="77777777" w:rsidR="00480A49" w:rsidRDefault="006461DF" w:rsidP="009C75B5">
            <w:pPr>
              <w:pBdr>
                <w:top w:val="nil"/>
                <w:left w:val="nil"/>
                <w:bottom w:val="nil"/>
                <w:right w:val="nil"/>
                <w:between w:val="nil"/>
              </w:pBdr>
              <w:spacing w:before="22"/>
              <w:rPr>
                <w:color w:val="000000"/>
              </w:rPr>
            </w:pPr>
            <w:proofErr w:type="gramStart"/>
            <w:r>
              <w:rPr>
                <w:b/>
                <w:color w:val="000000"/>
              </w:rPr>
              <w:t xml:space="preserve">5.03  </w:t>
            </w:r>
            <w:r w:rsidRPr="00514CFD">
              <w:rPr>
                <w:color w:val="000000"/>
              </w:rPr>
              <w:t>Student</w:t>
            </w:r>
            <w:proofErr w:type="gramEnd"/>
            <w:r w:rsidRPr="00514CFD">
              <w:rPr>
                <w:color w:val="000000"/>
              </w:rPr>
              <w:t xml:space="preserve"> advising systems shall be effective, accessible to students, continually improved through evaluation, and include:</w:t>
            </w:r>
          </w:p>
          <w:p w14:paraId="6038B14F" w14:textId="77777777" w:rsidR="006461DF" w:rsidRDefault="006461DF" w:rsidP="009C75B5">
            <w:pPr>
              <w:pBdr>
                <w:top w:val="nil"/>
                <w:left w:val="nil"/>
                <w:bottom w:val="nil"/>
                <w:right w:val="nil"/>
                <w:between w:val="nil"/>
              </w:pBdr>
              <w:spacing w:before="22"/>
              <w:rPr>
                <w:color w:val="000000"/>
              </w:rPr>
            </w:pPr>
          </w:p>
          <w:p w14:paraId="4F6005E2" w14:textId="6592430F" w:rsidR="006461DF" w:rsidRPr="00514CFD" w:rsidRDefault="006461DF" w:rsidP="006461DF">
            <w:pPr>
              <w:pBdr>
                <w:top w:val="nil"/>
                <w:left w:val="nil"/>
                <w:bottom w:val="nil"/>
                <w:right w:val="nil"/>
                <w:between w:val="nil"/>
              </w:pBdr>
              <w:ind w:left="720"/>
              <w:rPr>
                <w:color w:val="000000"/>
              </w:rPr>
            </w:pPr>
            <w:r w:rsidRPr="006461DF">
              <w:rPr>
                <w:b/>
                <w:color w:val="000000"/>
              </w:rPr>
              <w:t>5.03:</w:t>
            </w:r>
            <w:proofErr w:type="gramStart"/>
            <w:r w:rsidRPr="006461DF">
              <w:rPr>
                <w:b/>
                <w:color w:val="000000"/>
              </w:rPr>
              <w:t>01</w:t>
            </w:r>
            <w:r>
              <w:rPr>
                <w:color w:val="000000"/>
              </w:rPr>
              <w:t xml:space="preserve">  </w:t>
            </w:r>
            <w:r w:rsidRPr="00514CFD">
              <w:rPr>
                <w:color w:val="000000"/>
              </w:rPr>
              <w:t>Academic</w:t>
            </w:r>
            <w:proofErr w:type="gramEnd"/>
            <w:r w:rsidRPr="00514CFD">
              <w:rPr>
                <w:color w:val="000000"/>
              </w:rPr>
              <w:t xml:space="preserve"> advising.</w:t>
            </w:r>
          </w:p>
          <w:p w14:paraId="4FD0ECE6" w14:textId="31CE92FB" w:rsidR="006461DF" w:rsidRPr="00514CFD" w:rsidRDefault="006461DF" w:rsidP="006461DF">
            <w:pPr>
              <w:pBdr>
                <w:top w:val="nil"/>
                <w:left w:val="nil"/>
                <w:bottom w:val="nil"/>
                <w:right w:val="nil"/>
                <w:between w:val="nil"/>
              </w:pBdr>
              <w:spacing w:before="22"/>
              <w:ind w:left="720"/>
              <w:rPr>
                <w:b/>
                <w:color w:val="000000"/>
              </w:rPr>
            </w:pPr>
            <w:r w:rsidRPr="00514CFD">
              <w:rPr>
                <w:i/>
                <w:color w:val="000000"/>
                <w:u w:val="single"/>
              </w:rPr>
              <w:t>Suggested Evidence of Compliance:</w:t>
            </w:r>
            <w:r w:rsidRPr="00514CFD">
              <w:rPr>
                <w:i/>
                <w:color w:val="000000"/>
              </w:rPr>
              <w:t xml:space="preserve"> </w:t>
            </w:r>
            <w:r w:rsidRPr="00514CFD">
              <w:rPr>
                <w:color w:val="000000"/>
              </w:rPr>
              <w:t>Degree planning documents, policies, and a description of procedures.</w:t>
            </w:r>
          </w:p>
        </w:tc>
      </w:tr>
      <w:tr w:rsidR="008549ED" w:rsidRPr="00514CFD" w14:paraId="417AECAC" w14:textId="77777777" w:rsidTr="009C75B5">
        <w:trPr>
          <w:trHeight w:val="1465"/>
        </w:trPr>
        <w:tc>
          <w:tcPr>
            <w:tcW w:w="14315" w:type="dxa"/>
            <w:shd w:val="clear" w:color="auto" w:fill="auto"/>
            <w:tcMar>
              <w:top w:w="0" w:type="dxa"/>
              <w:left w:w="0" w:type="dxa"/>
              <w:bottom w:w="0" w:type="dxa"/>
              <w:right w:w="0" w:type="dxa"/>
            </w:tcMar>
          </w:tcPr>
          <w:p w14:paraId="70DFA27E" w14:textId="77777777" w:rsidR="008549ED" w:rsidRPr="005841AD" w:rsidRDefault="008549ED" w:rsidP="008549ED">
            <w:r w:rsidRPr="005841AD">
              <w:t>DISCUSSION OF STATUS RELATIVE TO COMPLIANCE</w:t>
            </w:r>
          </w:p>
          <w:p w14:paraId="4E69AFC4" w14:textId="77777777" w:rsidR="008549ED" w:rsidRPr="005841AD" w:rsidRDefault="008549ED" w:rsidP="008549ED"/>
          <w:p w14:paraId="4788C3A6" w14:textId="77777777" w:rsidR="008549ED" w:rsidRPr="005841AD" w:rsidRDefault="008549ED" w:rsidP="008549ED">
            <w:pPr>
              <w:jc w:val="both"/>
            </w:pPr>
            <w:r w:rsidRPr="005841AD">
              <w:t xml:space="preserve">The LSP faculty are responsible for advising majors assigned to them according to areas of concentration. A </w:t>
            </w:r>
            <w:hyperlink r:id="rId63" w:history="1">
              <w:r w:rsidRPr="005841AD">
                <w:rPr>
                  <w:rStyle w:val="Hyperlink"/>
                  <w:color w:val="2E74B5"/>
                </w:rPr>
                <w:t>LSP Advisement Handbook</w:t>
              </w:r>
            </w:hyperlink>
            <w:r w:rsidRPr="005841AD">
              <w:t xml:space="preserve"> was developed with Advisors input to provide Advisors with information and act as a guide to Advisors to make a positive impact on the matriculation of the KSLS Student.  Each Advisor is required to maintain an updated (by semester) list of advisees. This list is available upon request of the department head via the GSU Help Desk operated by the Information Technology Center (ITC).  Advisors are required to reconcile their list of advisees each semester in light of the arrival of new students, students changing their majors, transfer students arriving each semester, and related items that impact retention (i.e. academic, economic, etc.).  GSU operates a revolving admissions process that enables new students to begin their studies at the beginning of each semester or summer session. </w:t>
            </w:r>
          </w:p>
          <w:p w14:paraId="64C6A227" w14:textId="77777777" w:rsidR="008549ED" w:rsidRPr="005841AD" w:rsidRDefault="008549ED" w:rsidP="008549ED">
            <w:pPr>
              <w:jc w:val="both"/>
            </w:pPr>
          </w:p>
          <w:p w14:paraId="33478CC2" w14:textId="77777777" w:rsidR="008549ED" w:rsidRPr="005841AD" w:rsidRDefault="008549ED" w:rsidP="008549ED">
            <w:pPr>
              <w:jc w:val="both"/>
            </w:pPr>
            <w:r w:rsidRPr="005841AD">
              <w:t>The Advisors Handbook contains several forms of utmost importance to the Advisor. These forms include an:</w:t>
            </w:r>
          </w:p>
          <w:p w14:paraId="5AEFB91B" w14:textId="77777777" w:rsidR="008549ED" w:rsidRPr="005841AD" w:rsidRDefault="008549ED" w:rsidP="008549ED">
            <w:pPr>
              <w:jc w:val="both"/>
            </w:pPr>
          </w:p>
          <w:p w14:paraId="399D175A" w14:textId="77777777" w:rsidR="008549ED" w:rsidRPr="005841AD" w:rsidRDefault="008549ED" w:rsidP="008549ED">
            <w:pPr>
              <w:widowControl/>
              <w:numPr>
                <w:ilvl w:val="0"/>
                <w:numId w:val="9"/>
              </w:numPr>
              <w:jc w:val="both"/>
              <w:textAlignment w:val="baseline"/>
            </w:pPr>
            <w:r w:rsidRPr="005841AD">
              <w:t xml:space="preserve">Admissions Criteria for Louisiana High School Graduates; </w:t>
            </w:r>
          </w:p>
          <w:p w14:paraId="5A95A9AA" w14:textId="77777777" w:rsidR="008549ED" w:rsidRPr="005841AD" w:rsidRDefault="008549ED" w:rsidP="008549ED">
            <w:pPr>
              <w:widowControl/>
              <w:numPr>
                <w:ilvl w:val="0"/>
                <w:numId w:val="9"/>
              </w:numPr>
              <w:jc w:val="both"/>
              <w:textAlignment w:val="baseline"/>
            </w:pPr>
            <w:r w:rsidRPr="005841AD">
              <w:t xml:space="preserve">Undergraduate Advisement Flowchart to include Leisure Studies Program Advisors Advisee Assignments; </w:t>
            </w:r>
          </w:p>
          <w:p w14:paraId="3A9AD405" w14:textId="77777777" w:rsidR="008549ED" w:rsidRPr="005841AD" w:rsidRDefault="008549ED" w:rsidP="008549ED">
            <w:pPr>
              <w:widowControl/>
              <w:numPr>
                <w:ilvl w:val="0"/>
                <w:numId w:val="9"/>
              </w:numPr>
              <w:jc w:val="both"/>
              <w:textAlignment w:val="baseline"/>
            </w:pPr>
            <w:r w:rsidRPr="005841AD">
              <w:t>Senior Comprehensive Application Process;</w:t>
            </w:r>
          </w:p>
          <w:p w14:paraId="60C4A7EB" w14:textId="77777777" w:rsidR="008549ED" w:rsidRPr="005841AD" w:rsidRDefault="008549ED" w:rsidP="008549ED">
            <w:pPr>
              <w:widowControl/>
              <w:numPr>
                <w:ilvl w:val="0"/>
                <w:numId w:val="9"/>
              </w:numPr>
              <w:jc w:val="both"/>
              <w:textAlignment w:val="baseline"/>
            </w:pPr>
            <w:r w:rsidRPr="005841AD">
              <w:t>Internship Application Process;</w:t>
            </w:r>
          </w:p>
          <w:p w14:paraId="736AD5FC" w14:textId="77777777" w:rsidR="008549ED" w:rsidRPr="005841AD" w:rsidRDefault="008549ED" w:rsidP="008549ED">
            <w:pPr>
              <w:widowControl/>
              <w:numPr>
                <w:ilvl w:val="0"/>
                <w:numId w:val="9"/>
              </w:numPr>
              <w:jc w:val="both"/>
              <w:textAlignment w:val="baseline"/>
            </w:pPr>
            <w:r w:rsidRPr="005841AD">
              <w:t>Advisors Evaluation Form;</w:t>
            </w:r>
          </w:p>
          <w:p w14:paraId="64A008CD" w14:textId="77777777" w:rsidR="008549ED" w:rsidRPr="005841AD" w:rsidRDefault="008549ED" w:rsidP="008549ED">
            <w:pPr>
              <w:widowControl/>
              <w:numPr>
                <w:ilvl w:val="0"/>
                <w:numId w:val="9"/>
              </w:numPr>
              <w:jc w:val="both"/>
              <w:textAlignment w:val="baseline"/>
            </w:pPr>
            <w:r w:rsidRPr="005841AD">
              <w:t>Undergraduate Curriculum Sheets;</w:t>
            </w:r>
          </w:p>
          <w:p w14:paraId="6A7E7BCF" w14:textId="77777777" w:rsidR="008549ED" w:rsidRPr="005841AD" w:rsidRDefault="008549ED" w:rsidP="008549ED">
            <w:pPr>
              <w:widowControl/>
              <w:numPr>
                <w:ilvl w:val="0"/>
                <w:numId w:val="9"/>
              </w:numPr>
              <w:jc w:val="both"/>
              <w:textAlignment w:val="baseline"/>
            </w:pPr>
            <w:r w:rsidRPr="005841AD">
              <w:t>Advisee Check-List;</w:t>
            </w:r>
          </w:p>
          <w:p w14:paraId="11609E27" w14:textId="77777777" w:rsidR="008549ED" w:rsidRPr="005841AD" w:rsidRDefault="008549ED" w:rsidP="008549ED">
            <w:pPr>
              <w:widowControl/>
              <w:numPr>
                <w:ilvl w:val="0"/>
                <w:numId w:val="9"/>
              </w:numPr>
              <w:jc w:val="both"/>
              <w:textAlignment w:val="baseline"/>
            </w:pPr>
            <w:r w:rsidRPr="005841AD">
              <w:t>Academic Advising Contract;</w:t>
            </w:r>
          </w:p>
          <w:p w14:paraId="429FEB80" w14:textId="77777777" w:rsidR="008549ED" w:rsidRPr="005841AD" w:rsidRDefault="008549ED" w:rsidP="008549ED">
            <w:pPr>
              <w:widowControl/>
              <w:numPr>
                <w:ilvl w:val="0"/>
                <w:numId w:val="9"/>
              </w:numPr>
              <w:jc w:val="both"/>
              <w:textAlignment w:val="baseline"/>
            </w:pPr>
            <w:r w:rsidRPr="005841AD">
              <w:t xml:space="preserve">Protocol- </w:t>
            </w:r>
            <w:proofErr w:type="gramStart"/>
            <w:r w:rsidRPr="005841AD">
              <w:t>COE  and</w:t>
            </w:r>
            <w:proofErr w:type="gramEnd"/>
            <w:r w:rsidRPr="005841AD">
              <w:t xml:space="preserve"> Degree Program Admission; and,</w:t>
            </w:r>
          </w:p>
          <w:p w14:paraId="0C1A6339" w14:textId="77777777" w:rsidR="008549ED" w:rsidRPr="005841AD" w:rsidRDefault="008549ED" w:rsidP="008549ED">
            <w:pPr>
              <w:widowControl/>
              <w:numPr>
                <w:ilvl w:val="0"/>
                <w:numId w:val="9"/>
              </w:numPr>
              <w:textAlignment w:val="baseline"/>
            </w:pPr>
            <w:r w:rsidRPr="005841AD">
              <w:t>Additional Forms that include the KSLS and Leisure Studies Course Substitution Forms, Request for Permission to Audit Course, Major/ Minor Declaration Form, and a detailed Semester Advisee Check-List.</w:t>
            </w:r>
          </w:p>
          <w:p w14:paraId="6B5D2D63" w14:textId="77777777" w:rsidR="008549ED" w:rsidRPr="005841AD" w:rsidRDefault="008549ED" w:rsidP="008549ED">
            <w:pPr>
              <w:ind w:left="720"/>
              <w:textAlignment w:val="baseline"/>
            </w:pPr>
            <w:r w:rsidRPr="005841AD">
              <w:t xml:space="preserve"> </w:t>
            </w:r>
          </w:p>
          <w:p w14:paraId="70A32B31" w14:textId="77777777" w:rsidR="008549ED" w:rsidRPr="005841AD" w:rsidRDefault="008549ED" w:rsidP="008549ED">
            <w:pPr>
              <w:jc w:val="both"/>
            </w:pPr>
            <w:r w:rsidRPr="005841AD">
              <w:t xml:space="preserve">LSP utilizes an Advisement Evaluation Form modified from the </w:t>
            </w:r>
            <w:hyperlink r:id="rId64" w:history="1">
              <w:r w:rsidRPr="005841AD">
                <w:rPr>
                  <w:rStyle w:val="Hyperlink"/>
                  <w:color w:val="2E74B5"/>
                </w:rPr>
                <w:t>GSU Advisement Evaluation Form</w:t>
              </w:r>
            </w:hyperlink>
            <w:r w:rsidRPr="005841AD">
              <w:rPr>
                <w:color w:val="2E74B5"/>
              </w:rPr>
              <w:t xml:space="preserve">. </w:t>
            </w:r>
            <w:r w:rsidRPr="005841AD">
              <w:t xml:space="preserve">Developing the LSP Advisement Evaluation Form was a recommendation of the COA Onsite Visiting Team </w:t>
            </w:r>
            <w:proofErr w:type="gramStart"/>
            <w:r w:rsidRPr="005841AD">
              <w:t>a(</w:t>
            </w:r>
            <w:proofErr w:type="gramEnd"/>
            <w:r w:rsidRPr="005841AD">
              <w:t>in 2011) for the LSP Advisement Evaluation Form and Academic Advisement Forms. To be considered complete, forms require signatures of the Academic Advisor and Advisee. After completion of the advisement process, the Advisement Forms are filed in the Advisee’s folder and locked in a file in the advisor's office.   Any breach of a signed Advisement Form listing the Schedule of Classes for any semester or summer school session of enrollment is the consequence of the advisee. Any change in the Schedule of Classes for any semester or summer session must be approved by the academic advisor “before the change is made”.</w:t>
            </w:r>
          </w:p>
          <w:p w14:paraId="7D83B9C6" w14:textId="734E283E" w:rsidR="008549ED" w:rsidRPr="00514CFD" w:rsidRDefault="008549ED" w:rsidP="008549ED">
            <w:pPr>
              <w:pBdr>
                <w:top w:val="nil"/>
                <w:left w:val="nil"/>
                <w:bottom w:val="nil"/>
                <w:right w:val="nil"/>
                <w:between w:val="nil"/>
              </w:pBdr>
            </w:pPr>
            <w:r w:rsidRPr="005841AD">
              <w:t xml:space="preserve">Additionally, a course identified as ED 201 (Advisee Report) is designed to enhance the advisement system within the College of Education.  Although this is a zero (0) credit hour course, LSP majors along with all majors in the College of Education are required to complete 4 units and is included in their degree program.  Students enroll in a specific section offered according to the area of concentration in their degree program.  All faculty in the KSLS Department are assigned a specific section of ED 201: Advisee Report according to the area of concentration that is described in the </w:t>
            </w:r>
            <w:hyperlink r:id="rId65" w:anchor="page=207" w:history="1">
              <w:r w:rsidRPr="005841AD">
                <w:rPr>
                  <w:rStyle w:val="Hyperlink"/>
                  <w:color w:val="2E74B5"/>
                </w:rPr>
                <w:t>201?–20?? General Catalog</w:t>
              </w:r>
            </w:hyperlink>
            <w:r w:rsidRPr="005841AD">
              <w:t xml:space="preserve">, SP majors meet periodically throughout the semester to monitor their progress toward degree, reviewing their degree plan making adjustments where appropriate, and pre-registering for the subsequent semester when period for pre-registration begins each semester. </w:t>
            </w:r>
          </w:p>
        </w:tc>
      </w:tr>
      <w:tr w:rsidR="008549ED" w:rsidRPr="00514CFD" w14:paraId="7041FD99" w14:textId="77777777" w:rsidTr="009C75B5">
        <w:trPr>
          <w:trHeight w:val="880"/>
        </w:trPr>
        <w:tc>
          <w:tcPr>
            <w:tcW w:w="14315" w:type="dxa"/>
            <w:shd w:val="clear" w:color="auto" w:fill="auto"/>
            <w:tcMar>
              <w:top w:w="0" w:type="dxa"/>
              <w:left w:w="0" w:type="dxa"/>
              <w:bottom w:w="0" w:type="dxa"/>
              <w:right w:w="0" w:type="dxa"/>
            </w:tcMar>
          </w:tcPr>
          <w:p w14:paraId="55FA91B1" w14:textId="21D65318" w:rsidR="008549ED" w:rsidRDefault="008549ED" w:rsidP="008549ED">
            <w:pPr>
              <w:pBdr>
                <w:top w:val="nil"/>
                <w:left w:val="nil"/>
                <w:bottom w:val="nil"/>
                <w:right w:val="nil"/>
                <w:between w:val="nil"/>
              </w:pBdr>
              <w:rPr>
                <w:b/>
              </w:rPr>
            </w:pPr>
            <w:r w:rsidRPr="00514CFD">
              <w:rPr>
                <w:b/>
              </w:rPr>
              <w:lastRenderedPageBreak/>
              <w:t>LINK(S)</w:t>
            </w:r>
          </w:p>
          <w:p w14:paraId="363E83AE" w14:textId="77777777" w:rsidR="008549ED" w:rsidRDefault="008549ED" w:rsidP="008549ED">
            <w:pPr>
              <w:pBdr>
                <w:top w:val="nil"/>
                <w:left w:val="nil"/>
                <w:bottom w:val="nil"/>
                <w:right w:val="nil"/>
                <w:between w:val="nil"/>
              </w:pBdr>
              <w:rPr>
                <w:b/>
              </w:rPr>
            </w:pPr>
          </w:p>
          <w:p w14:paraId="22A4EBED" w14:textId="77777777" w:rsidR="008549ED" w:rsidRDefault="008549ED" w:rsidP="008549ED">
            <w:r>
              <w:t>GSU General Catalog (2019 – 2022)</w:t>
            </w:r>
          </w:p>
          <w:p w14:paraId="2BFB9C32" w14:textId="77777777" w:rsidR="008549ED" w:rsidRPr="005841AD" w:rsidRDefault="008549ED" w:rsidP="008549ED">
            <w:r w:rsidRPr="005841AD">
              <w:t>?</w:t>
            </w:r>
          </w:p>
          <w:p w14:paraId="23D6532F" w14:textId="6EA3ED5F" w:rsidR="008549ED" w:rsidRPr="00514CFD" w:rsidRDefault="008549ED" w:rsidP="008549ED">
            <w:pPr>
              <w:pBdr>
                <w:top w:val="nil"/>
                <w:left w:val="nil"/>
                <w:bottom w:val="nil"/>
                <w:right w:val="nil"/>
                <w:between w:val="nil"/>
              </w:pBdr>
            </w:pPr>
            <w:r w:rsidRPr="005841AD">
              <w:t>?</w:t>
            </w:r>
          </w:p>
        </w:tc>
      </w:tr>
    </w:tbl>
    <w:p w14:paraId="2EAADA62" w14:textId="78B92DC1" w:rsidR="000A710A" w:rsidRDefault="000A710A" w:rsidP="00480A49"/>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74B7504F" w14:textId="77777777" w:rsidTr="009C75B5">
        <w:trPr>
          <w:tblHeader/>
        </w:trPr>
        <w:tc>
          <w:tcPr>
            <w:tcW w:w="14315" w:type="dxa"/>
            <w:shd w:val="clear" w:color="auto" w:fill="C1C1C1"/>
            <w:tcMar>
              <w:top w:w="0" w:type="dxa"/>
              <w:left w:w="0" w:type="dxa"/>
              <w:bottom w:w="0" w:type="dxa"/>
              <w:right w:w="0" w:type="dxa"/>
            </w:tcMar>
          </w:tcPr>
          <w:p w14:paraId="6E64B0B8" w14:textId="77777777" w:rsidR="006461DF" w:rsidRDefault="006461DF" w:rsidP="006461DF">
            <w:pPr>
              <w:pBdr>
                <w:top w:val="nil"/>
                <w:left w:val="nil"/>
                <w:bottom w:val="nil"/>
                <w:right w:val="nil"/>
                <w:between w:val="nil"/>
              </w:pBdr>
              <w:spacing w:before="22"/>
              <w:rPr>
                <w:color w:val="000000"/>
              </w:rPr>
            </w:pPr>
            <w:proofErr w:type="gramStart"/>
            <w:r>
              <w:rPr>
                <w:b/>
                <w:color w:val="000000"/>
              </w:rPr>
              <w:t xml:space="preserve">5.03  </w:t>
            </w:r>
            <w:r w:rsidRPr="00514CFD">
              <w:rPr>
                <w:color w:val="000000"/>
              </w:rPr>
              <w:t>Student</w:t>
            </w:r>
            <w:proofErr w:type="gramEnd"/>
            <w:r w:rsidRPr="00514CFD">
              <w:rPr>
                <w:color w:val="000000"/>
              </w:rPr>
              <w:t xml:space="preserve"> advising systems shall be effective, accessible to students, continually improved through evaluation, and include:</w:t>
            </w:r>
          </w:p>
          <w:p w14:paraId="0076B771" w14:textId="77777777" w:rsidR="006461DF" w:rsidRDefault="006461DF" w:rsidP="009C75B5">
            <w:pPr>
              <w:pBdr>
                <w:top w:val="nil"/>
                <w:left w:val="nil"/>
                <w:bottom w:val="nil"/>
                <w:right w:val="nil"/>
                <w:between w:val="nil"/>
              </w:pBdr>
              <w:spacing w:before="22"/>
              <w:rPr>
                <w:b/>
                <w:color w:val="000000"/>
              </w:rPr>
            </w:pPr>
          </w:p>
          <w:p w14:paraId="6B88A88E" w14:textId="63B130FF" w:rsidR="006461DF" w:rsidRPr="00514CFD" w:rsidRDefault="006461DF" w:rsidP="006461DF">
            <w:pPr>
              <w:pBdr>
                <w:top w:val="nil"/>
                <w:left w:val="nil"/>
                <w:bottom w:val="nil"/>
                <w:right w:val="nil"/>
                <w:between w:val="nil"/>
              </w:pBdr>
              <w:spacing w:before="22"/>
              <w:ind w:left="720"/>
              <w:rPr>
                <w:b/>
                <w:color w:val="000000"/>
              </w:rPr>
            </w:pPr>
            <w:r w:rsidRPr="006461DF">
              <w:rPr>
                <w:b/>
                <w:color w:val="000000"/>
              </w:rPr>
              <w:t>5.03:02</w:t>
            </w:r>
            <w:r>
              <w:rPr>
                <w:color w:val="000000"/>
              </w:rPr>
              <w:t xml:space="preserve"> </w:t>
            </w:r>
            <w:r w:rsidRPr="00514CFD">
              <w:rPr>
                <w:color w:val="000000"/>
              </w:rPr>
              <w:t xml:space="preserve">Professional and career advising. </w:t>
            </w:r>
            <w:r w:rsidRPr="00514CFD">
              <w:rPr>
                <w:i/>
                <w:color w:val="000000"/>
              </w:rPr>
              <w:t xml:space="preserve"> </w:t>
            </w:r>
            <w:r w:rsidRPr="00514CFD">
              <w:rPr>
                <w:i/>
                <w:color w:val="000000"/>
                <w:u w:val="single"/>
              </w:rPr>
              <w:t>Suggested Evidence of Compliance:</w:t>
            </w:r>
            <w:r w:rsidRPr="00514CFD">
              <w:rPr>
                <w:i/>
                <w:color w:val="000000"/>
              </w:rPr>
              <w:t xml:space="preserve"> </w:t>
            </w:r>
            <w:r w:rsidRPr="00514CFD">
              <w:rPr>
                <w:color w:val="000000"/>
              </w:rPr>
              <w:t>Professional/career portfolios, resumes, employment documents, participation in seminars, and plans for acquisition of professional credentials.</w:t>
            </w:r>
          </w:p>
        </w:tc>
      </w:tr>
      <w:tr w:rsidR="00F47180" w:rsidRPr="00514CFD" w14:paraId="4D52F987" w14:textId="77777777" w:rsidTr="009C75B5">
        <w:trPr>
          <w:trHeight w:val="1465"/>
        </w:trPr>
        <w:tc>
          <w:tcPr>
            <w:tcW w:w="14315" w:type="dxa"/>
            <w:shd w:val="clear" w:color="auto" w:fill="auto"/>
            <w:tcMar>
              <w:top w:w="0" w:type="dxa"/>
              <w:left w:w="0" w:type="dxa"/>
              <w:bottom w:w="0" w:type="dxa"/>
              <w:right w:w="0" w:type="dxa"/>
            </w:tcMar>
          </w:tcPr>
          <w:p w14:paraId="251CCDCA" w14:textId="77777777" w:rsidR="00F47180" w:rsidRPr="005841AD" w:rsidRDefault="00F47180" w:rsidP="00F47180">
            <w:r w:rsidRPr="005841AD">
              <w:t>DISCUSSION OF STATUS RELATIVE TO COMPLIANCE</w:t>
            </w:r>
          </w:p>
          <w:p w14:paraId="5D0F8424" w14:textId="77777777" w:rsidR="00F47180" w:rsidRPr="005841AD" w:rsidRDefault="00F47180" w:rsidP="00F47180"/>
          <w:p w14:paraId="374D370A" w14:textId="73F5DCB0" w:rsidR="00F47180" w:rsidRDefault="00F47180" w:rsidP="00F47180">
            <w:pPr>
              <w:jc w:val="both"/>
              <w:rPr>
                <w:color w:val="000000"/>
              </w:rPr>
            </w:pPr>
            <w:r w:rsidRPr="005841AD">
              <w:rPr>
                <w:color w:val="000000"/>
              </w:rPr>
              <w:t>Student professionalism and career success are top priorities with the LSP faculty. The following are examples of the evidence to demonstrate:</w:t>
            </w:r>
          </w:p>
          <w:p w14:paraId="3A20337D" w14:textId="77777777" w:rsidR="00F47180" w:rsidRPr="005841AD" w:rsidRDefault="00F47180" w:rsidP="00F47180">
            <w:pPr>
              <w:jc w:val="both"/>
              <w:rPr>
                <w:color w:val="000000"/>
              </w:rPr>
            </w:pPr>
          </w:p>
          <w:p w14:paraId="28454BEF" w14:textId="1BCA92DB" w:rsidR="00F47180" w:rsidRPr="005841AD" w:rsidRDefault="00F47180" w:rsidP="00F47180">
            <w:pPr>
              <w:widowControl/>
              <w:numPr>
                <w:ilvl w:val="0"/>
                <w:numId w:val="10"/>
              </w:numPr>
              <w:spacing w:line="276" w:lineRule="auto"/>
              <w:ind w:left="720"/>
              <w:contextualSpacing/>
              <w:jc w:val="both"/>
              <w:rPr>
                <w:rFonts w:eastAsia="Arial"/>
                <w:color w:val="000000"/>
              </w:rPr>
            </w:pPr>
            <w:r w:rsidRPr="005841AD">
              <w:rPr>
                <w:b/>
                <w:color w:val="000000"/>
              </w:rPr>
              <w:t>Resume and Cover Letter</w:t>
            </w:r>
            <w:r w:rsidRPr="005841AD">
              <w:rPr>
                <w:color w:val="000000"/>
              </w:rPr>
              <w:t xml:space="preserve">: Students are prepared before their internship to develop a resume and cover letter. Students are first taught how to make a resume and cover letter by the LSP internship coordinator. The student then brings the first draft of their resume and cover letter to the Career Services Office. Career Services gives the students additional tips and then also corrections. After the student </w:t>
            </w:r>
            <w:proofErr w:type="gramStart"/>
            <w:r w:rsidRPr="005841AD">
              <w:rPr>
                <w:color w:val="000000"/>
              </w:rPr>
              <w:t>make</w:t>
            </w:r>
            <w:r>
              <w:rPr>
                <w:color w:val="000000"/>
              </w:rPr>
              <w:t>s</w:t>
            </w:r>
            <w:r w:rsidRPr="005841AD">
              <w:rPr>
                <w:color w:val="000000"/>
              </w:rPr>
              <w:t xml:space="preserve"> adjustments to</w:t>
            </w:r>
            <w:proofErr w:type="gramEnd"/>
            <w:r w:rsidRPr="005841AD">
              <w:rPr>
                <w:color w:val="000000"/>
              </w:rPr>
              <w:t xml:space="preserve"> their resume and cover letter after their visit to the Career Services, the student then meets with the LSP Internship Coordinator one-on-one to finish a final draft. This process helps students apply for internships, but is also essential for finding jobs after graduation. </w:t>
            </w:r>
          </w:p>
          <w:p w14:paraId="057EC660" w14:textId="77777777" w:rsidR="00F47180" w:rsidRPr="005841AD" w:rsidRDefault="00F47180" w:rsidP="00F47180">
            <w:pPr>
              <w:spacing w:line="276" w:lineRule="auto"/>
              <w:ind w:left="720"/>
              <w:contextualSpacing/>
              <w:jc w:val="both"/>
              <w:rPr>
                <w:rFonts w:eastAsia="Arial"/>
                <w:color w:val="000000"/>
              </w:rPr>
            </w:pPr>
          </w:p>
          <w:p w14:paraId="6B8D0D57" w14:textId="77777777" w:rsidR="00F47180" w:rsidRPr="005841AD" w:rsidRDefault="00F47180" w:rsidP="00F47180">
            <w:pPr>
              <w:widowControl/>
              <w:numPr>
                <w:ilvl w:val="0"/>
                <w:numId w:val="10"/>
              </w:numPr>
              <w:spacing w:line="276" w:lineRule="auto"/>
              <w:ind w:left="720"/>
              <w:contextualSpacing/>
              <w:jc w:val="both"/>
              <w:rPr>
                <w:rFonts w:eastAsia="Arial"/>
                <w:color w:val="000000"/>
              </w:rPr>
            </w:pPr>
            <w:r w:rsidRPr="005841AD">
              <w:rPr>
                <w:b/>
                <w:color w:val="000000"/>
              </w:rPr>
              <w:t>Internship Portfolios</w:t>
            </w:r>
            <w:r w:rsidRPr="005841AD">
              <w:rPr>
                <w:color w:val="000000"/>
              </w:rPr>
              <w:t xml:space="preserve">: Each student is required to put together an internship portfolio. This includes their professional work as an intern, including their weekly journals, capstone project, and weekly reports of experience. Students are instructed that their portfolio can be used as a resource for a future job interview or as a reference when working in the field. </w:t>
            </w:r>
          </w:p>
          <w:p w14:paraId="51F3F539" w14:textId="77777777" w:rsidR="00F47180" w:rsidRPr="005841AD" w:rsidRDefault="00F47180" w:rsidP="00F47180">
            <w:pPr>
              <w:widowControl/>
              <w:spacing w:line="276" w:lineRule="auto"/>
              <w:ind w:left="1440"/>
              <w:contextualSpacing/>
              <w:jc w:val="both"/>
              <w:rPr>
                <w:rFonts w:eastAsia="Arial"/>
                <w:color w:val="000000"/>
              </w:rPr>
            </w:pPr>
          </w:p>
          <w:p w14:paraId="58D00632" w14:textId="77777777" w:rsidR="00F47180" w:rsidRPr="005841AD" w:rsidRDefault="00F47180" w:rsidP="00F47180">
            <w:pPr>
              <w:widowControl/>
              <w:numPr>
                <w:ilvl w:val="0"/>
                <w:numId w:val="10"/>
              </w:numPr>
              <w:spacing w:line="276" w:lineRule="auto"/>
              <w:ind w:left="720"/>
              <w:contextualSpacing/>
              <w:jc w:val="both"/>
              <w:rPr>
                <w:rFonts w:eastAsia="Arial"/>
                <w:color w:val="000000"/>
              </w:rPr>
            </w:pPr>
            <w:r w:rsidRPr="005841AD">
              <w:rPr>
                <w:rFonts w:eastAsia="Arial"/>
                <w:b/>
                <w:color w:val="000000"/>
              </w:rPr>
              <w:t>Social Media (Facebook)</w:t>
            </w:r>
            <w:r w:rsidRPr="005841AD">
              <w:rPr>
                <w:rFonts w:eastAsia="Arial"/>
                <w:color w:val="000000"/>
              </w:rPr>
              <w:t>: Most LSP students use social media, including Facebook. In 2015, the LSP began a Facebook page for students and alumni. Through Facebook, students and alumni are able to connect and therefore, increase networks. In addition, the LSP internship coordinator posts job opportunities on the Facebook page. Facebook has shown to be a great avenue to reach out to more students and alumni and increase visibility in the profession.</w:t>
            </w:r>
          </w:p>
          <w:p w14:paraId="3F8A9CC8" w14:textId="77777777" w:rsidR="00F47180" w:rsidRPr="005841AD" w:rsidRDefault="00F47180" w:rsidP="00F47180">
            <w:pPr>
              <w:spacing w:line="276" w:lineRule="auto"/>
              <w:contextualSpacing/>
              <w:jc w:val="both"/>
              <w:rPr>
                <w:rFonts w:eastAsia="Arial"/>
                <w:color w:val="000000"/>
              </w:rPr>
            </w:pPr>
          </w:p>
          <w:p w14:paraId="43AD7EB8" w14:textId="77777777" w:rsidR="00F47180" w:rsidRPr="005841AD" w:rsidRDefault="00F47180" w:rsidP="00F47180">
            <w:pPr>
              <w:widowControl/>
              <w:numPr>
                <w:ilvl w:val="0"/>
                <w:numId w:val="10"/>
              </w:numPr>
              <w:spacing w:line="276" w:lineRule="auto"/>
              <w:ind w:left="810"/>
              <w:contextualSpacing/>
              <w:jc w:val="both"/>
              <w:rPr>
                <w:rFonts w:eastAsia="Arial"/>
                <w:color w:val="000000"/>
              </w:rPr>
            </w:pPr>
            <w:r w:rsidRPr="005841AD">
              <w:rPr>
                <w:rFonts w:eastAsia="Arial"/>
                <w:b/>
                <w:color w:val="000000"/>
              </w:rPr>
              <w:t>Professional Credentialing</w:t>
            </w:r>
            <w:r w:rsidRPr="005841AD">
              <w:rPr>
                <w:rFonts w:eastAsia="Arial"/>
                <w:color w:val="000000"/>
              </w:rPr>
              <w:t xml:space="preserve">:  Students are encouraged throughout their undergraduate studies and after their graduation to obtain sit for national exams and acquire their credentials in their field. </w:t>
            </w:r>
          </w:p>
          <w:p w14:paraId="71E33F6B" w14:textId="77777777" w:rsidR="00F47180" w:rsidRPr="005841AD" w:rsidRDefault="00F47180" w:rsidP="00F47180">
            <w:pPr>
              <w:ind w:left="360"/>
              <w:jc w:val="both"/>
            </w:pPr>
          </w:p>
          <w:p w14:paraId="3604DF43" w14:textId="620CE78E" w:rsidR="00F47180" w:rsidRPr="005841AD" w:rsidRDefault="00F47180" w:rsidP="00F47180">
            <w:pPr>
              <w:jc w:val="both"/>
            </w:pPr>
            <w:r w:rsidRPr="005841AD">
              <w:t xml:space="preserve">In addition to services provided to Leisure Studies Program majors by faculty advisors, the University’s Office of Career </w:t>
            </w:r>
            <w:r>
              <w:t>and Professional Development</w:t>
            </w:r>
            <w:r w:rsidRPr="005841AD">
              <w:t xml:space="preserve"> provides an array of services to “all” students irrespective of major (</w:t>
            </w:r>
            <w:hyperlink r:id="rId66" w:history="1">
              <w:r w:rsidRPr="005841AD">
                <w:rPr>
                  <w:rStyle w:val="Hyperlink"/>
                  <w:color w:val="2E74B5"/>
                </w:rPr>
                <w:t>www.gram.edu/student-life/services/career-center</w:t>
              </w:r>
            </w:hyperlink>
            <w:r w:rsidRPr="005841AD">
              <w:t xml:space="preserve">).  With an obvious slant toward upperclassmen, staff from the Office of Career </w:t>
            </w:r>
            <w:r>
              <w:t>and Professional Development</w:t>
            </w:r>
            <w:r w:rsidRPr="005841AD">
              <w:t xml:space="preserve"> interface with a number of academic departments regarding the services available along with providing support for items such as resume building, etiquette and interviewing skills just to name a few.  </w:t>
            </w:r>
          </w:p>
          <w:p w14:paraId="3790E94D" w14:textId="163B6033" w:rsidR="00F47180" w:rsidRPr="00514CFD" w:rsidRDefault="00F47180" w:rsidP="00F47180">
            <w:pPr>
              <w:pBdr>
                <w:top w:val="nil"/>
                <w:left w:val="nil"/>
                <w:bottom w:val="nil"/>
                <w:right w:val="nil"/>
                <w:between w:val="nil"/>
              </w:pBdr>
            </w:pPr>
          </w:p>
        </w:tc>
      </w:tr>
      <w:tr w:rsidR="00F47180" w:rsidRPr="00514CFD" w14:paraId="1C9BA67E" w14:textId="77777777" w:rsidTr="009C75B5">
        <w:trPr>
          <w:trHeight w:val="880"/>
        </w:trPr>
        <w:tc>
          <w:tcPr>
            <w:tcW w:w="14315" w:type="dxa"/>
            <w:shd w:val="clear" w:color="auto" w:fill="auto"/>
            <w:tcMar>
              <w:top w:w="0" w:type="dxa"/>
              <w:left w:w="0" w:type="dxa"/>
              <w:bottom w:w="0" w:type="dxa"/>
              <w:right w:w="0" w:type="dxa"/>
            </w:tcMar>
          </w:tcPr>
          <w:p w14:paraId="569408F3" w14:textId="6557377B" w:rsidR="00F47180" w:rsidRDefault="00F47180" w:rsidP="00F47180">
            <w:pPr>
              <w:pBdr>
                <w:top w:val="nil"/>
                <w:left w:val="nil"/>
                <w:bottom w:val="nil"/>
                <w:right w:val="nil"/>
                <w:between w:val="nil"/>
              </w:pBdr>
              <w:rPr>
                <w:b/>
              </w:rPr>
            </w:pPr>
            <w:r w:rsidRPr="00514CFD">
              <w:rPr>
                <w:b/>
              </w:rPr>
              <w:t>LINK(S)</w:t>
            </w:r>
          </w:p>
          <w:p w14:paraId="5DF867B6" w14:textId="77777777" w:rsidR="00F47180" w:rsidRDefault="00F47180" w:rsidP="00F47180">
            <w:pPr>
              <w:pBdr>
                <w:top w:val="nil"/>
                <w:left w:val="nil"/>
                <w:bottom w:val="nil"/>
                <w:right w:val="nil"/>
                <w:between w:val="nil"/>
              </w:pBdr>
              <w:rPr>
                <w:b/>
              </w:rPr>
            </w:pPr>
          </w:p>
          <w:p w14:paraId="2CC02898" w14:textId="77777777" w:rsidR="00F47180" w:rsidRPr="00F47180" w:rsidRDefault="00F47180" w:rsidP="00F47180">
            <w:pPr>
              <w:rPr>
                <w:color w:val="2E74B5"/>
                <w:sz w:val="22"/>
                <w:szCs w:val="22"/>
              </w:rPr>
            </w:pPr>
            <w:hyperlink r:id="rId67" w:history="1">
              <w:r w:rsidRPr="00F47180">
                <w:rPr>
                  <w:rStyle w:val="Hyperlink"/>
                  <w:color w:val="2E74B5"/>
                  <w:sz w:val="22"/>
                  <w:szCs w:val="22"/>
                  <w:u w:val="none"/>
                  <w:shd w:val="clear" w:color="auto" w:fill="FFFFFF"/>
                </w:rPr>
                <w:t>Career Services Calendar of Events</w:t>
              </w:r>
            </w:hyperlink>
          </w:p>
          <w:p w14:paraId="62E213ED" w14:textId="77777777" w:rsidR="00F47180" w:rsidRPr="00F47180" w:rsidRDefault="00F47180" w:rsidP="00F47180">
            <w:pPr>
              <w:rPr>
                <w:color w:val="2E74B5"/>
                <w:sz w:val="22"/>
                <w:szCs w:val="22"/>
              </w:rPr>
            </w:pPr>
            <w:hyperlink r:id="rId68" w:history="1">
              <w:r w:rsidRPr="00F47180">
                <w:rPr>
                  <w:rStyle w:val="Hyperlink"/>
                  <w:color w:val="2E74B5"/>
                  <w:sz w:val="22"/>
                  <w:szCs w:val="22"/>
                  <w:u w:val="none"/>
                </w:rPr>
                <w:t>Career Services Newsletter</w:t>
              </w:r>
            </w:hyperlink>
          </w:p>
          <w:p w14:paraId="033B7F9F" w14:textId="16235A98" w:rsidR="00F47180" w:rsidRPr="00514CFD" w:rsidRDefault="00F47180" w:rsidP="00F47180">
            <w:pPr>
              <w:pBdr>
                <w:top w:val="nil"/>
                <w:left w:val="nil"/>
                <w:bottom w:val="nil"/>
                <w:right w:val="nil"/>
                <w:between w:val="nil"/>
              </w:pBdr>
            </w:pPr>
            <w:hyperlink r:id="rId69" w:history="1">
              <w:r w:rsidRPr="00F47180">
                <w:rPr>
                  <w:rStyle w:val="Hyperlink"/>
                  <w:color w:val="2E74B5"/>
                  <w:sz w:val="22"/>
                  <w:szCs w:val="22"/>
                  <w:u w:val="none"/>
                </w:rPr>
                <w:t>Student Exit Survey</w:t>
              </w:r>
            </w:hyperlink>
          </w:p>
        </w:tc>
      </w:tr>
    </w:tbl>
    <w:p w14:paraId="1A4EFE4E" w14:textId="77777777" w:rsidR="00480A49" w:rsidRDefault="00480A49" w:rsidP="00480A49"/>
    <w:tbl>
      <w:tblPr>
        <w:tblStyle w:val="a"/>
        <w:tblW w:w="1432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20"/>
      </w:tblGrid>
      <w:tr w:rsidR="00480A49" w:rsidRPr="00514CFD" w14:paraId="0D0904F4" w14:textId="77777777" w:rsidTr="009C75B5">
        <w:trPr>
          <w:tblHeader/>
        </w:trPr>
        <w:tc>
          <w:tcPr>
            <w:tcW w:w="14320" w:type="dxa"/>
            <w:shd w:val="clear" w:color="auto" w:fill="C1C1C1"/>
            <w:tcMar>
              <w:top w:w="0" w:type="dxa"/>
              <w:left w:w="0" w:type="dxa"/>
              <w:bottom w:w="0" w:type="dxa"/>
              <w:right w:w="0" w:type="dxa"/>
            </w:tcMar>
          </w:tcPr>
          <w:p w14:paraId="36563B37" w14:textId="1CC64B13" w:rsidR="006461DF" w:rsidRPr="00514CFD" w:rsidRDefault="006461DF" w:rsidP="006461DF">
            <w:pPr>
              <w:pBdr>
                <w:top w:val="nil"/>
                <w:left w:val="nil"/>
                <w:bottom w:val="nil"/>
                <w:right w:val="nil"/>
                <w:between w:val="nil"/>
              </w:pBdr>
              <w:ind w:right="549"/>
              <w:rPr>
                <w:color w:val="000000"/>
              </w:rPr>
            </w:pPr>
            <w:proofErr w:type="gramStart"/>
            <w:r>
              <w:rPr>
                <w:b/>
                <w:color w:val="000000"/>
              </w:rPr>
              <w:t xml:space="preserve">5.04  </w:t>
            </w:r>
            <w:r w:rsidRPr="00514CFD">
              <w:rPr>
                <w:color w:val="000000"/>
              </w:rPr>
              <w:t>Student</w:t>
            </w:r>
            <w:proofErr w:type="gramEnd"/>
            <w:r w:rsidRPr="00514CFD">
              <w:rPr>
                <w:color w:val="000000"/>
              </w:rPr>
              <w:t xml:space="preserve"> records shall be maintained in compliance with accepted confidentiality practices.</w:t>
            </w:r>
          </w:p>
          <w:p w14:paraId="637EA83D" w14:textId="252A90B6" w:rsidR="00480A49" w:rsidRPr="00514CFD" w:rsidRDefault="006461DF" w:rsidP="006461DF">
            <w:pPr>
              <w:pBdr>
                <w:top w:val="nil"/>
                <w:left w:val="nil"/>
                <w:bottom w:val="nil"/>
                <w:right w:val="nil"/>
                <w:between w:val="nil"/>
              </w:pBdr>
              <w:spacing w:before="22"/>
              <w:rPr>
                <w:b/>
                <w:color w:val="000000"/>
              </w:rPr>
            </w:pPr>
            <w:r w:rsidRPr="00514CFD">
              <w:rPr>
                <w:i/>
                <w:color w:val="000000"/>
                <w:u w:val="single"/>
              </w:rPr>
              <w:t xml:space="preserve">Suggested Evidence of Compliance: </w:t>
            </w:r>
            <w:r w:rsidRPr="00514CFD">
              <w:rPr>
                <w:color w:val="000000"/>
              </w:rPr>
              <w:t>A copy of the relevant policy or specific URL locations and evidence of compliance with the policy.</w:t>
            </w:r>
          </w:p>
        </w:tc>
      </w:tr>
      <w:tr w:rsidR="00480A49" w:rsidRPr="00514CFD" w14:paraId="2D7E7868" w14:textId="77777777" w:rsidTr="0058072A">
        <w:trPr>
          <w:trHeight w:val="1465"/>
        </w:trPr>
        <w:tc>
          <w:tcPr>
            <w:tcW w:w="14320" w:type="dxa"/>
            <w:shd w:val="clear" w:color="auto" w:fill="auto"/>
            <w:tcMar>
              <w:top w:w="0" w:type="dxa"/>
              <w:left w:w="0" w:type="dxa"/>
              <w:bottom w:w="0" w:type="dxa"/>
              <w:right w:w="0" w:type="dxa"/>
            </w:tcMar>
          </w:tcPr>
          <w:p w14:paraId="650C8CA3"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3E898D85" w14:textId="77777777" w:rsidR="00D80F3C" w:rsidRDefault="00D80F3C" w:rsidP="009C75B5">
            <w:pPr>
              <w:pBdr>
                <w:top w:val="nil"/>
                <w:left w:val="nil"/>
                <w:bottom w:val="nil"/>
                <w:right w:val="nil"/>
                <w:between w:val="nil"/>
              </w:pBdr>
            </w:pPr>
          </w:p>
          <w:p w14:paraId="707929EB" w14:textId="1C27D0FF" w:rsidR="00F47180" w:rsidRDefault="00D80F3C" w:rsidP="009C75B5">
            <w:pPr>
              <w:pBdr>
                <w:top w:val="nil"/>
                <w:left w:val="nil"/>
                <w:bottom w:val="nil"/>
                <w:right w:val="nil"/>
                <w:between w:val="nil"/>
              </w:pBdr>
            </w:pPr>
            <w:r w:rsidRPr="005841AD">
              <w:t>See Grambling State University’s FERPA statement below</w:t>
            </w:r>
          </w:p>
          <w:p w14:paraId="2E0FC17C" w14:textId="60DACEE7" w:rsidR="00F47180" w:rsidRPr="00514CFD" w:rsidRDefault="00F47180" w:rsidP="009C75B5">
            <w:pPr>
              <w:pBdr>
                <w:top w:val="nil"/>
                <w:left w:val="nil"/>
                <w:bottom w:val="nil"/>
                <w:right w:val="nil"/>
                <w:between w:val="nil"/>
              </w:pBdr>
            </w:pPr>
          </w:p>
        </w:tc>
      </w:tr>
      <w:tr w:rsidR="00480A49" w:rsidRPr="00514CFD" w14:paraId="49506D88" w14:textId="77777777" w:rsidTr="0058072A">
        <w:trPr>
          <w:trHeight w:val="1159"/>
        </w:trPr>
        <w:tc>
          <w:tcPr>
            <w:tcW w:w="14320" w:type="dxa"/>
            <w:shd w:val="clear" w:color="auto" w:fill="auto"/>
            <w:tcMar>
              <w:top w:w="0" w:type="dxa"/>
              <w:left w:w="0" w:type="dxa"/>
              <w:bottom w:w="0" w:type="dxa"/>
              <w:right w:w="0" w:type="dxa"/>
            </w:tcMar>
          </w:tcPr>
          <w:p w14:paraId="7A90AF35" w14:textId="3E06FAB6" w:rsidR="00480A49" w:rsidRDefault="00480A49" w:rsidP="009C75B5">
            <w:pPr>
              <w:pBdr>
                <w:top w:val="nil"/>
                <w:left w:val="nil"/>
                <w:bottom w:val="nil"/>
                <w:right w:val="nil"/>
                <w:between w:val="nil"/>
              </w:pBdr>
              <w:rPr>
                <w:b/>
              </w:rPr>
            </w:pPr>
            <w:r w:rsidRPr="00514CFD">
              <w:rPr>
                <w:b/>
              </w:rPr>
              <w:t>LINK(S)</w:t>
            </w:r>
          </w:p>
          <w:p w14:paraId="0A5CC839" w14:textId="77777777" w:rsidR="00F47180" w:rsidRDefault="00F47180" w:rsidP="009C75B5">
            <w:pPr>
              <w:pBdr>
                <w:top w:val="nil"/>
                <w:left w:val="nil"/>
                <w:bottom w:val="nil"/>
                <w:right w:val="nil"/>
                <w:between w:val="nil"/>
              </w:pBdr>
              <w:rPr>
                <w:b/>
              </w:rPr>
            </w:pPr>
          </w:p>
          <w:p w14:paraId="67DDF6C2" w14:textId="369E7402" w:rsidR="00F47180" w:rsidRPr="00F47180" w:rsidRDefault="00D80F3C" w:rsidP="00F47180">
            <w:pPr>
              <w:rPr>
                <w:color w:val="2E74B5"/>
                <w:sz w:val="22"/>
                <w:szCs w:val="22"/>
              </w:rPr>
            </w:pPr>
            <w:hyperlink r:id="rId70" w:history="1">
              <w:r w:rsidRPr="00F47180">
                <w:rPr>
                  <w:rStyle w:val="Hyperlink"/>
                  <w:color w:val="2E74B5"/>
                  <w:sz w:val="22"/>
                  <w:szCs w:val="22"/>
                  <w:u w:val="none"/>
                  <w:shd w:val="clear" w:color="auto" w:fill="FFFFFF"/>
                </w:rPr>
                <w:t>Confidentiality Practices for student records (FERPA)</w:t>
              </w:r>
            </w:hyperlink>
          </w:p>
        </w:tc>
      </w:tr>
      <w:tr w:rsidR="0058072A" w:rsidRPr="00514CFD" w14:paraId="37A73E83" w14:textId="77777777" w:rsidTr="005807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4320" w:type="dxa"/>
          </w:tcPr>
          <w:tbl>
            <w:tblPr>
              <w:tblStyle w:val="a"/>
              <w:tblpPr w:leftFromText="180" w:rightFromText="180" w:vertAnchor="text" w:horzAnchor="margin" w:tblpY="104"/>
              <w:tblW w:w="14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58072A" w:rsidRPr="00514CFD" w14:paraId="42D9A4E5" w14:textId="77777777" w:rsidTr="009C75B5">
              <w:trPr>
                <w:tblHeader/>
              </w:trPr>
              <w:tc>
                <w:tcPr>
                  <w:tcW w:w="14315" w:type="dxa"/>
                  <w:shd w:val="clear" w:color="auto" w:fill="C1C1C1"/>
                  <w:tcMar>
                    <w:top w:w="0" w:type="dxa"/>
                    <w:left w:w="0" w:type="dxa"/>
                    <w:bottom w:w="0" w:type="dxa"/>
                    <w:right w:w="0" w:type="dxa"/>
                  </w:tcMar>
                </w:tcPr>
                <w:p w14:paraId="07842ED4" w14:textId="77777777" w:rsidR="0058072A" w:rsidRPr="00514CFD" w:rsidRDefault="0058072A" w:rsidP="0058072A">
                  <w:pPr>
                    <w:ind w:right="125"/>
                  </w:pPr>
                  <w:proofErr w:type="gramStart"/>
                  <w:r>
                    <w:rPr>
                      <w:b/>
                      <w:color w:val="000000"/>
                    </w:rPr>
                    <w:t xml:space="preserve">5.05  </w:t>
                  </w:r>
                  <w:r w:rsidRPr="00514CFD">
                    <w:t>There</w:t>
                  </w:r>
                  <w:proofErr w:type="gramEnd"/>
                  <w:r w:rsidRPr="00514CFD">
                    <w:t xml:space="preserve"> shall be ongoing student involvement in professional organizations, activities of those organizations, and in professional service.</w:t>
                  </w:r>
                </w:p>
                <w:p w14:paraId="5594A70E" w14:textId="75053FB9" w:rsidR="0058072A" w:rsidRPr="00514CFD" w:rsidRDefault="0058072A" w:rsidP="0058072A">
                  <w:pPr>
                    <w:pBdr>
                      <w:top w:val="nil"/>
                      <w:left w:val="nil"/>
                      <w:bottom w:val="nil"/>
                      <w:right w:val="nil"/>
                      <w:between w:val="nil"/>
                    </w:pBdr>
                    <w:spacing w:before="22"/>
                    <w:rPr>
                      <w:b/>
                      <w:color w:val="000000"/>
                    </w:rPr>
                  </w:pPr>
                  <w:r w:rsidRPr="00514CFD">
                    <w:rPr>
                      <w:i/>
                      <w:u w:val="single"/>
                    </w:rPr>
                    <w:t xml:space="preserve">Suggested Evidence of Compliance: </w:t>
                  </w:r>
                  <w:r w:rsidRPr="00514CFD">
                    <w:t>Records of attendance at conferences, as well as participation in such activities as delivery of presentations, service as room hosts, involvement in majors’ clubs, and service in professional program planning and logistics.</w:t>
                  </w:r>
                </w:p>
              </w:tc>
            </w:tr>
            <w:tr w:rsidR="0058072A" w:rsidRPr="00514CFD" w14:paraId="00B0FCCB" w14:textId="77777777" w:rsidTr="0058072A">
              <w:trPr>
                <w:trHeight w:val="1465"/>
              </w:trPr>
              <w:tc>
                <w:tcPr>
                  <w:tcW w:w="14315" w:type="dxa"/>
                  <w:shd w:val="clear" w:color="auto" w:fill="auto"/>
                  <w:tcMar>
                    <w:top w:w="0" w:type="dxa"/>
                    <w:left w:w="0" w:type="dxa"/>
                    <w:bottom w:w="0" w:type="dxa"/>
                    <w:right w:w="0" w:type="dxa"/>
                  </w:tcMar>
                </w:tcPr>
                <w:p w14:paraId="0BE085F6" w14:textId="4A24EAAB" w:rsidR="00F47180" w:rsidRDefault="0058072A" w:rsidP="0058072A">
                  <w:pPr>
                    <w:pBdr>
                      <w:top w:val="nil"/>
                      <w:left w:val="nil"/>
                      <w:bottom w:val="nil"/>
                      <w:right w:val="nil"/>
                      <w:between w:val="nil"/>
                    </w:pBdr>
                  </w:pPr>
                  <w:r w:rsidRPr="00514CFD">
                    <w:rPr>
                      <w:b/>
                    </w:rPr>
                    <w:t>DISCUSSION OF STATUS RELATIVE TO COMPLIANCE</w:t>
                  </w:r>
                  <w:r w:rsidR="00F47180" w:rsidRPr="005841AD">
                    <w:t xml:space="preserve"> </w:t>
                  </w:r>
                </w:p>
                <w:p w14:paraId="054B8FBF" w14:textId="66F3990A" w:rsidR="00D80F3C" w:rsidRDefault="00D80F3C" w:rsidP="0058072A">
                  <w:pPr>
                    <w:pBdr>
                      <w:top w:val="nil"/>
                      <w:left w:val="nil"/>
                      <w:bottom w:val="nil"/>
                      <w:right w:val="nil"/>
                      <w:between w:val="nil"/>
                    </w:pBdr>
                  </w:pPr>
                </w:p>
                <w:p w14:paraId="4713B0CD" w14:textId="5F1163D8" w:rsidR="00D80F3C" w:rsidRPr="00D80F3C" w:rsidRDefault="00D80F3C" w:rsidP="00D80F3C">
                  <w:pPr>
                    <w:pBdr>
                      <w:top w:val="nil"/>
                      <w:left w:val="nil"/>
                      <w:bottom w:val="nil"/>
                      <w:right w:val="nil"/>
                      <w:between w:val="nil"/>
                    </w:pBdr>
                    <w:jc w:val="both"/>
                    <w:rPr>
                      <w:sz w:val="22"/>
                      <w:szCs w:val="22"/>
                    </w:rPr>
                  </w:pPr>
                  <w:r w:rsidRPr="00D80F3C">
                    <w:rPr>
                      <w:sz w:val="22"/>
                      <w:szCs w:val="22"/>
                    </w:rPr>
                    <w:t xml:space="preserve">Leisure Studies Program majors—as are all KSLS majors—are provided opportunities to participate in professional conferences, meetings and workshops as frequently along with funding will permit.  </w:t>
                  </w:r>
                  <w:r w:rsidRPr="00D80F3C">
                    <w:rPr>
                      <w:rFonts w:eastAsia="Arial"/>
                      <w:color w:val="000000"/>
                      <w:sz w:val="22"/>
                      <w:szCs w:val="22"/>
                    </w:rPr>
                    <w:t xml:space="preserve">Students are </w:t>
                  </w:r>
                  <w:r w:rsidRPr="00D80F3C">
                    <w:rPr>
                      <w:rFonts w:eastAsia="Arial"/>
                      <w:color w:val="000000"/>
                      <w:sz w:val="22"/>
                      <w:szCs w:val="22"/>
                    </w:rPr>
                    <w:t xml:space="preserve">also </w:t>
                  </w:r>
                  <w:r w:rsidRPr="00D80F3C">
                    <w:rPr>
                      <w:rFonts w:eastAsia="Arial"/>
                      <w:color w:val="000000"/>
                      <w:sz w:val="22"/>
                      <w:szCs w:val="22"/>
                    </w:rPr>
                    <w:t xml:space="preserve">encouraged to be involved in professional organizations. The following are examples of student involvement in professional organizations: </w:t>
                  </w:r>
                </w:p>
                <w:p w14:paraId="597271AD" w14:textId="77777777" w:rsidR="00D80F3C" w:rsidRPr="00D80F3C" w:rsidRDefault="00D80F3C" w:rsidP="00D80F3C">
                  <w:pPr>
                    <w:spacing w:line="276" w:lineRule="auto"/>
                    <w:contextualSpacing/>
                    <w:jc w:val="both"/>
                    <w:rPr>
                      <w:rFonts w:eastAsia="Arial"/>
                      <w:color w:val="000000"/>
                      <w:sz w:val="22"/>
                      <w:szCs w:val="22"/>
                    </w:rPr>
                  </w:pPr>
                </w:p>
                <w:p w14:paraId="167FE573" w14:textId="77777777" w:rsidR="00D80F3C" w:rsidRPr="00D80F3C" w:rsidRDefault="00D80F3C" w:rsidP="00D80F3C">
                  <w:pPr>
                    <w:widowControl/>
                    <w:numPr>
                      <w:ilvl w:val="1"/>
                      <w:numId w:val="10"/>
                    </w:numPr>
                    <w:spacing w:line="276" w:lineRule="auto"/>
                    <w:ind w:left="1440"/>
                    <w:contextualSpacing/>
                    <w:jc w:val="both"/>
                    <w:rPr>
                      <w:rFonts w:eastAsia="Arial"/>
                      <w:color w:val="000000"/>
                      <w:sz w:val="22"/>
                      <w:szCs w:val="22"/>
                    </w:rPr>
                  </w:pPr>
                  <w:r w:rsidRPr="00D80F3C">
                    <w:rPr>
                      <w:rFonts w:eastAsia="Arial"/>
                      <w:color w:val="000000"/>
                      <w:sz w:val="22"/>
                      <w:szCs w:val="22"/>
                    </w:rPr>
                    <w:t>2018</w:t>
                  </w:r>
                  <w:proofErr w:type="gramStart"/>
                  <w:r w:rsidRPr="00D80F3C">
                    <w:rPr>
                      <w:rFonts w:eastAsia="Arial"/>
                      <w:color w:val="000000"/>
                      <w:sz w:val="22"/>
                      <w:szCs w:val="22"/>
                    </w:rPr>
                    <w:t>: ?</w:t>
                  </w:r>
                  <w:proofErr w:type="gramEnd"/>
                  <w:r w:rsidRPr="00D80F3C">
                    <w:rPr>
                      <w:rFonts w:eastAsia="Arial"/>
                      <w:color w:val="000000"/>
                      <w:sz w:val="22"/>
                      <w:szCs w:val="22"/>
                    </w:rPr>
                    <w:t xml:space="preserve"> students attended the National Conference for Therapeutic Recreation.</w:t>
                  </w:r>
                </w:p>
                <w:p w14:paraId="439219F6" w14:textId="77777777" w:rsidR="00D80F3C" w:rsidRPr="00D80F3C" w:rsidRDefault="00D80F3C" w:rsidP="00D80F3C">
                  <w:pPr>
                    <w:widowControl/>
                    <w:numPr>
                      <w:ilvl w:val="1"/>
                      <w:numId w:val="10"/>
                    </w:numPr>
                    <w:spacing w:line="276" w:lineRule="auto"/>
                    <w:ind w:left="1440"/>
                    <w:contextualSpacing/>
                    <w:jc w:val="both"/>
                    <w:rPr>
                      <w:rFonts w:eastAsia="Arial"/>
                      <w:color w:val="000000"/>
                      <w:sz w:val="22"/>
                      <w:szCs w:val="22"/>
                    </w:rPr>
                  </w:pPr>
                  <w:r w:rsidRPr="00D80F3C">
                    <w:rPr>
                      <w:rFonts w:eastAsia="Arial"/>
                      <w:color w:val="000000"/>
                      <w:sz w:val="22"/>
                      <w:szCs w:val="22"/>
                    </w:rPr>
                    <w:t>2019</w:t>
                  </w:r>
                  <w:proofErr w:type="gramStart"/>
                  <w:r w:rsidRPr="00D80F3C">
                    <w:rPr>
                      <w:rFonts w:eastAsia="Arial"/>
                      <w:color w:val="000000"/>
                      <w:sz w:val="22"/>
                      <w:szCs w:val="22"/>
                    </w:rPr>
                    <w:t>: ?</w:t>
                  </w:r>
                  <w:proofErr w:type="gramEnd"/>
                  <w:r w:rsidRPr="00D80F3C">
                    <w:rPr>
                      <w:rFonts w:eastAsia="Arial"/>
                      <w:color w:val="000000"/>
                      <w:sz w:val="22"/>
                      <w:szCs w:val="22"/>
                    </w:rPr>
                    <w:t xml:space="preserve"> people attended the local LRPA conference.</w:t>
                  </w:r>
                </w:p>
                <w:p w14:paraId="56FABA26" w14:textId="77777777" w:rsidR="00D80F3C" w:rsidRPr="00D80F3C" w:rsidRDefault="00D80F3C" w:rsidP="00D80F3C">
                  <w:pPr>
                    <w:widowControl/>
                    <w:numPr>
                      <w:ilvl w:val="1"/>
                      <w:numId w:val="10"/>
                    </w:numPr>
                    <w:spacing w:line="276" w:lineRule="auto"/>
                    <w:ind w:left="1440"/>
                    <w:contextualSpacing/>
                    <w:jc w:val="both"/>
                    <w:rPr>
                      <w:rFonts w:eastAsia="Arial"/>
                      <w:color w:val="000000"/>
                      <w:sz w:val="22"/>
                      <w:szCs w:val="22"/>
                    </w:rPr>
                  </w:pPr>
                  <w:r w:rsidRPr="00D80F3C">
                    <w:rPr>
                      <w:rFonts w:eastAsia="Arial"/>
                      <w:color w:val="000000"/>
                      <w:sz w:val="22"/>
                      <w:szCs w:val="22"/>
                    </w:rPr>
                    <w:t>2020</w:t>
                  </w:r>
                  <w:proofErr w:type="gramStart"/>
                  <w:r w:rsidRPr="00D80F3C">
                    <w:rPr>
                      <w:rFonts w:eastAsia="Arial"/>
                      <w:color w:val="000000"/>
                      <w:sz w:val="22"/>
                      <w:szCs w:val="22"/>
                    </w:rPr>
                    <w:t>: ?</w:t>
                  </w:r>
                  <w:proofErr w:type="gramEnd"/>
                  <w:r w:rsidRPr="00D80F3C">
                    <w:rPr>
                      <w:rFonts w:eastAsia="Arial"/>
                      <w:color w:val="000000"/>
                      <w:sz w:val="22"/>
                      <w:szCs w:val="22"/>
                    </w:rPr>
                    <w:t xml:space="preserve"> students attended the state LRPA conference.</w:t>
                  </w:r>
                </w:p>
                <w:p w14:paraId="6BC41E17" w14:textId="77777777" w:rsidR="00D80F3C" w:rsidRPr="00D80F3C" w:rsidRDefault="00D80F3C" w:rsidP="00D80F3C">
                  <w:pPr>
                    <w:widowControl/>
                    <w:numPr>
                      <w:ilvl w:val="1"/>
                      <w:numId w:val="10"/>
                    </w:numPr>
                    <w:spacing w:line="276" w:lineRule="auto"/>
                    <w:ind w:left="1440"/>
                    <w:contextualSpacing/>
                    <w:jc w:val="both"/>
                    <w:rPr>
                      <w:rFonts w:eastAsia="Arial"/>
                      <w:color w:val="000000"/>
                      <w:sz w:val="22"/>
                      <w:szCs w:val="22"/>
                    </w:rPr>
                  </w:pPr>
                  <w:r w:rsidRPr="00D80F3C">
                    <w:rPr>
                      <w:rFonts w:eastAsia="Arial"/>
                      <w:color w:val="000000"/>
                      <w:sz w:val="22"/>
                      <w:szCs w:val="22"/>
                    </w:rPr>
                    <w:t>2021</w:t>
                  </w:r>
                  <w:proofErr w:type="gramStart"/>
                  <w:r w:rsidRPr="00D80F3C">
                    <w:rPr>
                      <w:rFonts w:eastAsia="Arial"/>
                      <w:color w:val="000000"/>
                      <w:sz w:val="22"/>
                      <w:szCs w:val="22"/>
                    </w:rPr>
                    <w:t>: ?</w:t>
                  </w:r>
                  <w:proofErr w:type="gramEnd"/>
                  <w:r w:rsidRPr="00D80F3C">
                    <w:rPr>
                      <w:rFonts w:eastAsia="Arial"/>
                      <w:color w:val="000000"/>
                      <w:sz w:val="22"/>
                      <w:szCs w:val="22"/>
                    </w:rPr>
                    <w:t xml:space="preserve"> students attended the stat LAPHERD conference.</w:t>
                  </w:r>
                </w:p>
                <w:p w14:paraId="5DC353D6" w14:textId="77777777" w:rsidR="00D80F3C" w:rsidRPr="00D80F3C" w:rsidRDefault="00D80F3C" w:rsidP="00D80F3C">
                  <w:pPr>
                    <w:widowControl/>
                    <w:numPr>
                      <w:ilvl w:val="1"/>
                      <w:numId w:val="10"/>
                    </w:numPr>
                    <w:spacing w:line="276" w:lineRule="auto"/>
                    <w:ind w:left="1440"/>
                    <w:contextualSpacing/>
                    <w:jc w:val="both"/>
                    <w:rPr>
                      <w:rFonts w:eastAsia="Arial"/>
                      <w:color w:val="000000"/>
                      <w:sz w:val="22"/>
                      <w:szCs w:val="22"/>
                    </w:rPr>
                  </w:pPr>
                  <w:r w:rsidRPr="00D80F3C">
                    <w:rPr>
                      <w:rFonts w:eastAsia="Arial"/>
                      <w:color w:val="000000"/>
                      <w:sz w:val="22"/>
                      <w:szCs w:val="22"/>
                    </w:rPr>
                    <w:t>2022</w:t>
                  </w:r>
                  <w:proofErr w:type="gramStart"/>
                  <w:r w:rsidRPr="00D80F3C">
                    <w:rPr>
                      <w:rFonts w:eastAsia="Arial"/>
                      <w:color w:val="000000"/>
                      <w:sz w:val="22"/>
                      <w:szCs w:val="22"/>
                    </w:rPr>
                    <w:t>: ?</w:t>
                  </w:r>
                  <w:proofErr w:type="gramEnd"/>
                  <w:r w:rsidRPr="00D80F3C">
                    <w:rPr>
                      <w:rFonts w:eastAsia="Arial"/>
                      <w:color w:val="000000"/>
                      <w:sz w:val="22"/>
                      <w:szCs w:val="22"/>
                    </w:rPr>
                    <w:t xml:space="preserve"> students attended the NIRSA Conference</w:t>
                  </w:r>
                </w:p>
                <w:p w14:paraId="29741FC5" w14:textId="77777777" w:rsidR="00D80F3C" w:rsidRPr="00D80F3C" w:rsidRDefault="00D80F3C" w:rsidP="00D80F3C">
                  <w:pPr>
                    <w:widowControl/>
                    <w:numPr>
                      <w:ilvl w:val="1"/>
                      <w:numId w:val="10"/>
                    </w:numPr>
                    <w:spacing w:line="276" w:lineRule="auto"/>
                    <w:ind w:left="1440"/>
                    <w:contextualSpacing/>
                    <w:jc w:val="both"/>
                    <w:rPr>
                      <w:rFonts w:eastAsia="Arial"/>
                      <w:color w:val="000000"/>
                      <w:sz w:val="22"/>
                      <w:szCs w:val="22"/>
                    </w:rPr>
                  </w:pPr>
                  <w:r w:rsidRPr="00D80F3C">
                    <w:rPr>
                      <w:rFonts w:eastAsia="Arial"/>
                      <w:color w:val="000000"/>
                      <w:sz w:val="22"/>
                      <w:szCs w:val="22"/>
                    </w:rPr>
                    <w:t>2023</w:t>
                  </w:r>
                  <w:proofErr w:type="gramStart"/>
                  <w:r w:rsidRPr="00D80F3C">
                    <w:rPr>
                      <w:rFonts w:eastAsia="Arial"/>
                      <w:color w:val="000000"/>
                      <w:sz w:val="22"/>
                      <w:szCs w:val="22"/>
                    </w:rPr>
                    <w:t>: ?</w:t>
                  </w:r>
                  <w:proofErr w:type="gramEnd"/>
                  <w:r w:rsidRPr="00D80F3C">
                    <w:rPr>
                      <w:rFonts w:eastAsia="Arial"/>
                      <w:color w:val="000000"/>
                      <w:sz w:val="22"/>
                      <w:szCs w:val="22"/>
                    </w:rPr>
                    <w:t xml:space="preserve"> students attended the Gulf Coast Therapeutic Recreation. </w:t>
                  </w:r>
                </w:p>
                <w:p w14:paraId="276CB420" w14:textId="77777777" w:rsidR="00F47180" w:rsidRDefault="00F47180" w:rsidP="0058072A">
                  <w:pPr>
                    <w:pBdr>
                      <w:top w:val="nil"/>
                      <w:left w:val="nil"/>
                      <w:bottom w:val="nil"/>
                      <w:right w:val="nil"/>
                      <w:between w:val="nil"/>
                    </w:pBdr>
                  </w:pPr>
                </w:p>
                <w:p w14:paraId="3297B2BE" w14:textId="2E319F64" w:rsidR="0058072A" w:rsidRPr="00514CFD" w:rsidRDefault="0058072A" w:rsidP="0058072A">
                  <w:pPr>
                    <w:pBdr>
                      <w:top w:val="nil"/>
                      <w:left w:val="nil"/>
                      <w:bottom w:val="nil"/>
                      <w:right w:val="nil"/>
                      <w:between w:val="nil"/>
                    </w:pBdr>
                  </w:pPr>
                </w:p>
              </w:tc>
            </w:tr>
            <w:tr w:rsidR="0058072A" w:rsidRPr="00514CFD" w14:paraId="1716D582" w14:textId="77777777" w:rsidTr="0058072A">
              <w:trPr>
                <w:trHeight w:val="880"/>
              </w:trPr>
              <w:tc>
                <w:tcPr>
                  <w:tcW w:w="14315" w:type="dxa"/>
                  <w:shd w:val="clear" w:color="auto" w:fill="auto"/>
                  <w:tcMar>
                    <w:top w:w="0" w:type="dxa"/>
                    <w:left w:w="0" w:type="dxa"/>
                    <w:bottom w:w="0" w:type="dxa"/>
                    <w:right w:w="0" w:type="dxa"/>
                  </w:tcMar>
                </w:tcPr>
                <w:p w14:paraId="3B92B979" w14:textId="77777777" w:rsidR="0058072A" w:rsidRDefault="0058072A" w:rsidP="0058072A">
                  <w:pPr>
                    <w:pBdr>
                      <w:top w:val="nil"/>
                      <w:left w:val="nil"/>
                      <w:bottom w:val="nil"/>
                      <w:right w:val="nil"/>
                      <w:between w:val="nil"/>
                    </w:pBdr>
                    <w:rPr>
                      <w:b/>
                    </w:rPr>
                  </w:pPr>
                  <w:r w:rsidRPr="00514CFD">
                    <w:rPr>
                      <w:b/>
                    </w:rPr>
                    <w:lastRenderedPageBreak/>
                    <w:t>LINK(S)</w:t>
                  </w:r>
                </w:p>
                <w:p w14:paraId="2E0F5870" w14:textId="77777777" w:rsidR="00F47180" w:rsidRDefault="00F47180" w:rsidP="0058072A">
                  <w:pPr>
                    <w:pBdr>
                      <w:top w:val="nil"/>
                      <w:left w:val="nil"/>
                      <w:bottom w:val="nil"/>
                      <w:right w:val="nil"/>
                      <w:between w:val="nil"/>
                    </w:pBdr>
                  </w:pPr>
                </w:p>
                <w:p w14:paraId="20DE9C17" w14:textId="2F123983" w:rsidR="00F47180" w:rsidRPr="00514CFD" w:rsidRDefault="00F47180" w:rsidP="0058072A">
                  <w:pPr>
                    <w:pBdr>
                      <w:top w:val="nil"/>
                      <w:left w:val="nil"/>
                      <w:bottom w:val="nil"/>
                      <w:right w:val="nil"/>
                      <w:between w:val="nil"/>
                    </w:pBdr>
                  </w:pPr>
                </w:p>
              </w:tc>
            </w:tr>
          </w:tbl>
          <w:p w14:paraId="0F57D586" w14:textId="23CE5C30" w:rsidR="0058072A" w:rsidRPr="00514CFD" w:rsidRDefault="0058072A" w:rsidP="009C75B5">
            <w:pPr>
              <w:pBdr>
                <w:top w:val="nil"/>
                <w:left w:val="nil"/>
                <w:bottom w:val="nil"/>
                <w:right w:val="nil"/>
                <w:between w:val="nil"/>
              </w:pBdr>
              <w:spacing w:before="22"/>
              <w:rPr>
                <w:b/>
                <w:color w:val="000000"/>
              </w:rPr>
            </w:pPr>
          </w:p>
        </w:tc>
      </w:tr>
    </w:tbl>
    <w:p w14:paraId="2D86DA51" w14:textId="77777777" w:rsidR="00480A49" w:rsidRDefault="00480A49" w:rsidP="00480A49"/>
    <w:p w14:paraId="7E44B9AC" w14:textId="77777777" w:rsidR="0058072A" w:rsidRDefault="0058072A"/>
    <w:p w14:paraId="530454A2" w14:textId="77777777" w:rsidR="0058072A" w:rsidRPr="0058072A" w:rsidRDefault="0058072A" w:rsidP="0058072A">
      <w:pPr>
        <w:jc w:val="center"/>
        <w:rPr>
          <w:b/>
          <w:sz w:val="28"/>
          <w:szCs w:val="28"/>
        </w:rPr>
      </w:pPr>
      <w:r w:rsidRPr="0058072A">
        <w:rPr>
          <w:b/>
          <w:sz w:val="28"/>
          <w:szCs w:val="28"/>
        </w:rPr>
        <w:t>6.0 Instructional Resources</w:t>
      </w:r>
    </w:p>
    <w:p w14:paraId="4EAE0AD8" w14:textId="52F0042D" w:rsidR="00480A49" w:rsidRPr="0058072A" w:rsidRDefault="00480A49" w:rsidP="0058072A">
      <w:pPr>
        <w:jc w:val="center"/>
        <w:rPr>
          <w:sz w:val="28"/>
          <w:szCs w:val="28"/>
        </w:rPr>
      </w:pPr>
    </w:p>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607C69CF" w14:textId="77777777" w:rsidTr="009C75B5">
        <w:trPr>
          <w:tblHeader/>
        </w:trPr>
        <w:tc>
          <w:tcPr>
            <w:tcW w:w="14315" w:type="dxa"/>
            <w:shd w:val="clear" w:color="auto" w:fill="C1C1C1"/>
            <w:tcMar>
              <w:top w:w="0" w:type="dxa"/>
              <w:left w:w="0" w:type="dxa"/>
              <w:bottom w:w="0" w:type="dxa"/>
              <w:right w:w="0" w:type="dxa"/>
            </w:tcMar>
          </w:tcPr>
          <w:p w14:paraId="3B5395EE" w14:textId="30E43474" w:rsidR="0058072A" w:rsidRPr="00514CFD" w:rsidRDefault="0058072A" w:rsidP="0058072A">
            <w:pPr>
              <w:pBdr>
                <w:top w:val="nil"/>
                <w:left w:val="nil"/>
                <w:bottom w:val="nil"/>
                <w:right w:val="nil"/>
                <w:between w:val="nil"/>
              </w:pBdr>
              <w:ind w:right="113"/>
              <w:rPr>
                <w:color w:val="000000"/>
              </w:rPr>
            </w:pPr>
            <w:proofErr w:type="gramStart"/>
            <w:r w:rsidRPr="0058072A">
              <w:rPr>
                <w:b/>
                <w:color w:val="000000"/>
              </w:rPr>
              <w:t>6.01</w:t>
            </w:r>
            <w:r>
              <w:rPr>
                <w:color w:val="000000"/>
              </w:rPr>
              <w:t xml:space="preserve">  </w:t>
            </w:r>
            <w:r w:rsidRPr="00514CFD">
              <w:rPr>
                <w:color w:val="000000"/>
              </w:rPr>
              <w:t>Administrative</w:t>
            </w:r>
            <w:proofErr w:type="gramEnd"/>
            <w:r w:rsidRPr="00514CFD">
              <w:rPr>
                <w:color w:val="000000"/>
              </w:rPr>
              <w:t xml:space="preserve"> support services shall be sufficient to enable the Program to accomplish its mission and operate in a manner consistent with its values.</w:t>
            </w:r>
          </w:p>
          <w:p w14:paraId="0988CF11" w14:textId="10ABB257" w:rsidR="00480A49" w:rsidRPr="00514CFD" w:rsidRDefault="0058072A" w:rsidP="0058072A">
            <w:pPr>
              <w:pBdr>
                <w:top w:val="nil"/>
                <w:left w:val="nil"/>
                <w:bottom w:val="nil"/>
                <w:right w:val="nil"/>
                <w:between w:val="nil"/>
              </w:pBdr>
              <w:spacing w:before="22"/>
              <w:rPr>
                <w:b/>
                <w:color w:val="000000"/>
              </w:rPr>
            </w:pPr>
            <w:r w:rsidRPr="00514CFD">
              <w:rPr>
                <w:i/>
                <w:color w:val="000000"/>
                <w:u w:val="single"/>
              </w:rPr>
              <w:t xml:space="preserve">Suggested Evidence of Compliance: </w:t>
            </w:r>
            <w:r w:rsidRPr="00514CFD">
              <w:rPr>
                <w:color w:val="000000"/>
              </w:rPr>
              <w:t>A description of administrative support services and an evaluation of the adequacy of those services, in terms of the mission and values of the unit.</w:t>
            </w:r>
          </w:p>
        </w:tc>
      </w:tr>
      <w:tr w:rsidR="00D80F3C" w:rsidRPr="00514CFD" w14:paraId="71540DE5" w14:textId="77777777" w:rsidTr="009C75B5">
        <w:trPr>
          <w:trHeight w:val="1465"/>
        </w:trPr>
        <w:tc>
          <w:tcPr>
            <w:tcW w:w="14315" w:type="dxa"/>
            <w:shd w:val="clear" w:color="auto" w:fill="auto"/>
            <w:tcMar>
              <w:top w:w="0" w:type="dxa"/>
              <w:left w:w="0" w:type="dxa"/>
              <w:bottom w:w="0" w:type="dxa"/>
              <w:right w:w="0" w:type="dxa"/>
            </w:tcMar>
          </w:tcPr>
          <w:p w14:paraId="4042C245" w14:textId="77777777" w:rsidR="00D80F3C" w:rsidRPr="005841AD" w:rsidRDefault="00D80F3C" w:rsidP="00D80F3C">
            <w:r w:rsidRPr="005841AD">
              <w:t>DISCUSSION OF STATUS RELATIVE TO COMPLIANCE</w:t>
            </w:r>
          </w:p>
          <w:p w14:paraId="5C23AA14" w14:textId="77777777" w:rsidR="00D80F3C" w:rsidRPr="005841AD" w:rsidRDefault="00D80F3C" w:rsidP="00D80F3C"/>
          <w:p w14:paraId="5F40B960" w14:textId="61A22908" w:rsidR="00D80F3C" w:rsidRPr="005841AD" w:rsidRDefault="00D80F3C" w:rsidP="00D80F3C">
            <w:pPr>
              <w:jc w:val="both"/>
            </w:pPr>
            <w:r w:rsidRPr="005841AD">
              <w:t>The Kinesiology, Sp</w:t>
            </w:r>
            <w:r>
              <w:t>ort &amp;</w:t>
            </w:r>
            <w:r w:rsidRPr="005841AD">
              <w:t xml:space="preserve"> Leisure Studies (KSLS) Department has access to administrative support from various entities. The KSLS Department has an Administrative Assistant who directly assists the Department Head and Leisure Studies faculty with clerical and office support. The Administrative Assistant assigns/monitors all students assigned to the KSLS Department for their College Work-Study assignment inclusive of assigning these students to assist and/or support faculty as may be requested. The College of Education also provides academic support to departments in the college via an Administrative Aide or a Laboratory Technicians upon approval of the Dean. Additionally, Leisure Studies faculty utilize staff from the Departments of Information Technology Center (ITC) and </w:t>
            </w:r>
            <w:r>
              <w:t xml:space="preserve">the Office of </w:t>
            </w:r>
            <w:r w:rsidRPr="005841AD">
              <w:t>Distance Learning (</w:t>
            </w:r>
            <w:r>
              <w:t>O</w:t>
            </w:r>
            <w:r w:rsidRPr="005841AD">
              <w:t xml:space="preserve">DL) for any technical issues and training including training the Learning Management Systems </w:t>
            </w:r>
            <w:r>
              <w:t>(</w:t>
            </w:r>
            <w:r w:rsidRPr="005841AD">
              <w:t>LMS).</w:t>
            </w:r>
          </w:p>
          <w:p w14:paraId="5114783B" w14:textId="77777777" w:rsidR="00D80F3C" w:rsidRPr="005841AD" w:rsidRDefault="00D80F3C" w:rsidP="00D80F3C"/>
          <w:p w14:paraId="1FF4119A" w14:textId="02C8740F" w:rsidR="00D80F3C" w:rsidRPr="00514CFD" w:rsidRDefault="00D80F3C" w:rsidP="00D80F3C">
            <w:pPr>
              <w:pBdr>
                <w:top w:val="nil"/>
                <w:left w:val="nil"/>
                <w:bottom w:val="nil"/>
                <w:right w:val="nil"/>
                <w:between w:val="nil"/>
              </w:pBdr>
            </w:pPr>
            <w:r w:rsidRPr="005841AD">
              <w:t xml:space="preserve">Leisure Studies faculty </w:t>
            </w:r>
            <w:r>
              <w:t>have desktop</w:t>
            </w:r>
            <w:r w:rsidRPr="005841AD">
              <w:t xml:space="preserve"> computers</w:t>
            </w:r>
            <w:r>
              <w:t>/printers</w:t>
            </w:r>
            <w:r w:rsidRPr="005841AD">
              <w:t xml:space="preserve"> in </w:t>
            </w:r>
            <w:r>
              <w:t>their respective offices</w:t>
            </w:r>
            <w:r w:rsidRPr="005841AD">
              <w:t xml:space="preserve"> and are provided laptops and</w:t>
            </w:r>
            <w:r>
              <w:t>/or</w:t>
            </w:r>
            <w:r w:rsidRPr="005841AD">
              <w:t xml:space="preserve"> projectors as needed from </w:t>
            </w:r>
            <w:r>
              <w:t>Academic Support areas</w:t>
            </w:r>
            <w:r w:rsidRPr="005841AD">
              <w:t xml:space="preserve">. </w:t>
            </w:r>
            <w:r>
              <w:t>F</w:t>
            </w:r>
            <w:r w:rsidR="00B57DCA">
              <w:t>ive</w:t>
            </w:r>
            <w:r>
              <w:t xml:space="preserve"> (</w:t>
            </w:r>
            <w:r w:rsidR="00B57DCA">
              <w:t>5</w:t>
            </w:r>
            <w:r>
              <w:t>)</w:t>
            </w:r>
            <w:r w:rsidRPr="005841AD">
              <w:t xml:space="preserve"> classrooms (Rooms 164</w:t>
            </w:r>
            <w:r w:rsidR="00B57DCA">
              <w:t xml:space="preserve"> -</w:t>
            </w:r>
            <w:r w:rsidRPr="005841AD">
              <w:t>165</w:t>
            </w:r>
            <w:r w:rsidR="00B57DCA">
              <w:t xml:space="preserve"> &amp; 167 - 169</w:t>
            </w:r>
            <w:r w:rsidRPr="005841AD">
              <w:t xml:space="preserve">) located in the Fredrick C. Hobdy Assembly Center are equipped with smartboards and </w:t>
            </w:r>
            <w:r w:rsidR="00B57DCA">
              <w:t>wall-mounted technology screens</w:t>
            </w:r>
            <w:r w:rsidRPr="005841AD">
              <w:t xml:space="preserve"> </w:t>
            </w:r>
            <w:r w:rsidR="00B57DCA">
              <w:t>that are</w:t>
            </w:r>
            <w:r w:rsidRPr="005841AD">
              <w:t xml:space="preserve"> set-up for class instruction. Grambling State University is also mov</w:t>
            </w:r>
            <w:r w:rsidR="00B57DCA">
              <w:t>ed</w:t>
            </w:r>
            <w:r w:rsidRPr="005841AD">
              <w:t xml:space="preserve"> to a new LMS via Canvass in 2017 </w:t>
            </w:r>
            <w:r w:rsidR="00B57DCA">
              <w:t>and has since</w:t>
            </w:r>
            <w:r w:rsidRPr="005841AD">
              <w:t xml:space="preserve"> up</w:t>
            </w:r>
            <w:r w:rsidR="00B57DCA">
              <w:t>dated</w:t>
            </w:r>
            <w:r w:rsidRPr="005841AD">
              <w:t xml:space="preserve"> classroom technology</w:t>
            </w:r>
            <w:r w:rsidR="00B57DCA">
              <w:t xml:space="preserve"> features</w:t>
            </w:r>
            <w:r w:rsidRPr="005841AD">
              <w:t xml:space="preserve"> that appear to be more user friendly for both faculty and students. </w:t>
            </w:r>
          </w:p>
        </w:tc>
      </w:tr>
      <w:tr w:rsidR="00D80F3C" w:rsidRPr="00514CFD" w14:paraId="3A4BD4A6" w14:textId="77777777" w:rsidTr="009C75B5">
        <w:trPr>
          <w:trHeight w:val="880"/>
        </w:trPr>
        <w:tc>
          <w:tcPr>
            <w:tcW w:w="14315" w:type="dxa"/>
            <w:shd w:val="clear" w:color="auto" w:fill="auto"/>
            <w:tcMar>
              <w:top w:w="0" w:type="dxa"/>
              <w:left w:w="0" w:type="dxa"/>
              <w:bottom w:w="0" w:type="dxa"/>
              <w:right w:w="0" w:type="dxa"/>
            </w:tcMar>
          </w:tcPr>
          <w:p w14:paraId="01610254" w14:textId="77777777" w:rsidR="00D80F3C" w:rsidRDefault="00D80F3C" w:rsidP="00D80F3C">
            <w:pPr>
              <w:pBdr>
                <w:top w:val="nil"/>
                <w:left w:val="nil"/>
                <w:bottom w:val="nil"/>
                <w:right w:val="nil"/>
                <w:between w:val="nil"/>
              </w:pBdr>
              <w:rPr>
                <w:b/>
              </w:rPr>
            </w:pPr>
            <w:r w:rsidRPr="00514CFD">
              <w:rPr>
                <w:b/>
              </w:rPr>
              <w:t>LINK(S)</w:t>
            </w:r>
          </w:p>
          <w:p w14:paraId="63F16F0F" w14:textId="77777777" w:rsidR="00B57DCA" w:rsidRDefault="00B57DCA" w:rsidP="00D80F3C">
            <w:pPr>
              <w:pBdr>
                <w:top w:val="nil"/>
                <w:left w:val="nil"/>
                <w:bottom w:val="nil"/>
                <w:right w:val="nil"/>
                <w:between w:val="nil"/>
              </w:pBdr>
            </w:pPr>
          </w:p>
          <w:p w14:paraId="40A5F8F0" w14:textId="0A1D5CD3" w:rsidR="00B57DCA" w:rsidRPr="00514CFD" w:rsidRDefault="00B57DCA" w:rsidP="00D80F3C">
            <w:pPr>
              <w:pBdr>
                <w:top w:val="nil"/>
                <w:left w:val="nil"/>
                <w:bottom w:val="nil"/>
                <w:right w:val="nil"/>
                <w:between w:val="nil"/>
              </w:pBdr>
            </w:pPr>
            <w:r>
              <w:t>N/A</w:t>
            </w:r>
          </w:p>
        </w:tc>
      </w:tr>
    </w:tbl>
    <w:p w14:paraId="4A327DAD" w14:textId="77777777" w:rsidR="00480A49" w:rsidRDefault="00480A49" w:rsidP="00480A49"/>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052F3D5F" w14:textId="77777777" w:rsidTr="009C75B5">
        <w:trPr>
          <w:tblHeader/>
        </w:trPr>
        <w:tc>
          <w:tcPr>
            <w:tcW w:w="14315" w:type="dxa"/>
            <w:shd w:val="clear" w:color="auto" w:fill="C1C1C1"/>
            <w:tcMar>
              <w:top w:w="0" w:type="dxa"/>
              <w:left w:w="0" w:type="dxa"/>
              <w:bottom w:w="0" w:type="dxa"/>
              <w:right w:w="0" w:type="dxa"/>
            </w:tcMar>
          </w:tcPr>
          <w:p w14:paraId="448238BC" w14:textId="1E9779AA" w:rsidR="0058072A" w:rsidRPr="00514CFD" w:rsidRDefault="0058072A" w:rsidP="0058072A">
            <w:pPr>
              <w:pBdr>
                <w:top w:val="nil"/>
                <w:left w:val="nil"/>
                <w:bottom w:val="nil"/>
                <w:right w:val="nil"/>
                <w:between w:val="nil"/>
              </w:pBdr>
              <w:ind w:right="122"/>
              <w:rPr>
                <w:color w:val="000000"/>
              </w:rPr>
            </w:pPr>
            <w:r w:rsidRPr="0058072A">
              <w:rPr>
                <w:b/>
                <w:color w:val="000000"/>
              </w:rPr>
              <w:t>6.02</w:t>
            </w:r>
            <w:r>
              <w:rPr>
                <w:color w:val="000000"/>
              </w:rPr>
              <w:t xml:space="preserve">  </w:t>
            </w:r>
            <w:r w:rsidRPr="00514CFD">
              <w:rPr>
                <w:color w:val="000000"/>
              </w:rPr>
              <w:t>There shall be properly located and equipped faculty offices of sufficient quality to adequately address privacy and confidentiality issues, and that are of a number and size comparable to other Programs housed in the academic unit and consistent with institutional policy.</w:t>
            </w:r>
          </w:p>
          <w:p w14:paraId="0E0C33E3" w14:textId="52C75A04" w:rsidR="00480A49" w:rsidRPr="00514CFD" w:rsidRDefault="0058072A" w:rsidP="0058072A">
            <w:pPr>
              <w:pBdr>
                <w:top w:val="nil"/>
                <w:left w:val="nil"/>
                <w:bottom w:val="nil"/>
                <w:right w:val="nil"/>
                <w:between w:val="nil"/>
              </w:pBdr>
              <w:spacing w:before="22"/>
              <w:rPr>
                <w:b/>
                <w:color w:val="000000"/>
              </w:rPr>
            </w:pPr>
            <w:r w:rsidRPr="00514CFD">
              <w:rPr>
                <w:i/>
                <w:color w:val="000000"/>
                <w:u w:val="single"/>
              </w:rPr>
              <w:t>Suggested Evidence of Compliance:</w:t>
            </w:r>
            <w:r w:rsidRPr="00514CFD">
              <w:rPr>
                <w:i/>
                <w:color w:val="000000"/>
              </w:rPr>
              <w:t xml:space="preserve"> </w:t>
            </w:r>
            <w:r w:rsidRPr="00514CFD">
              <w:rPr>
                <w:color w:val="000000"/>
              </w:rPr>
              <w:t>Documentation of appropriate location and size to adequately address privacy and confidentiality issues.</w:t>
            </w:r>
          </w:p>
        </w:tc>
      </w:tr>
      <w:tr w:rsidR="00480A49" w:rsidRPr="00514CFD" w14:paraId="686D3564" w14:textId="77777777" w:rsidTr="009C75B5">
        <w:trPr>
          <w:trHeight w:val="1465"/>
        </w:trPr>
        <w:tc>
          <w:tcPr>
            <w:tcW w:w="14315" w:type="dxa"/>
            <w:shd w:val="clear" w:color="auto" w:fill="auto"/>
            <w:tcMar>
              <w:top w:w="0" w:type="dxa"/>
              <w:left w:w="0" w:type="dxa"/>
              <w:bottom w:w="0" w:type="dxa"/>
              <w:right w:w="0" w:type="dxa"/>
            </w:tcMar>
          </w:tcPr>
          <w:p w14:paraId="52A98EA1" w14:textId="2CC449D4" w:rsidR="00480A49" w:rsidRDefault="00480A49" w:rsidP="009C75B5">
            <w:pPr>
              <w:pBdr>
                <w:top w:val="nil"/>
                <w:left w:val="nil"/>
                <w:bottom w:val="nil"/>
                <w:right w:val="nil"/>
                <w:between w:val="nil"/>
              </w:pBdr>
              <w:rPr>
                <w:b/>
              </w:rPr>
            </w:pPr>
            <w:r w:rsidRPr="00514CFD">
              <w:rPr>
                <w:b/>
              </w:rPr>
              <w:t>DISCUSSION OF STATUS RELATIVE TO COMPLIANCE</w:t>
            </w:r>
          </w:p>
          <w:p w14:paraId="015101EB" w14:textId="77777777" w:rsidR="00B57DCA" w:rsidRDefault="00B57DCA" w:rsidP="009C75B5">
            <w:pPr>
              <w:pBdr>
                <w:top w:val="nil"/>
                <w:left w:val="nil"/>
                <w:bottom w:val="nil"/>
                <w:right w:val="nil"/>
                <w:between w:val="nil"/>
              </w:pBdr>
              <w:rPr>
                <w:b/>
              </w:rPr>
            </w:pPr>
          </w:p>
          <w:p w14:paraId="005217F1" w14:textId="5BCD5EC5" w:rsidR="00B57DCA" w:rsidRPr="00514CFD" w:rsidRDefault="00B57DCA" w:rsidP="009C75B5">
            <w:pPr>
              <w:pBdr>
                <w:top w:val="nil"/>
                <w:left w:val="nil"/>
                <w:bottom w:val="nil"/>
                <w:right w:val="nil"/>
                <w:between w:val="nil"/>
              </w:pBdr>
            </w:pPr>
            <w:r w:rsidRPr="005841AD">
              <w:t xml:space="preserve">The KSLS department is housed in the </w:t>
            </w:r>
            <w:r>
              <w:t xml:space="preserve">Fredrick C. Hobdy </w:t>
            </w:r>
            <w:r w:rsidRPr="005841AD">
              <w:t>Assembly Center at Grambling State University. The LSP faculty each have an office adequate and equal to other disciplines in the university. The office space is adequate to store student information, textbooks, etc. In addition, these offices are sufficient in size to effectively work and to maintain confidentiality with classroom information and when addressing students’ overall privacy. Furthermore, the KSLS department also maintains an equipment room with supplies for classroom activities.</w:t>
            </w:r>
          </w:p>
        </w:tc>
      </w:tr>
      <w:tr w:rsidR="00480A49" w:rsidRPr="00514CFD" w14:paraId="41A80C17" w14:textId="77777777" w:rsidTr="009C75B5">
        <w:trPr>
          <w:trHeight w:val="880"/>
        </w:trPr>
        <w:tc>
          <w:tcPr>
            <w:tcW w:w="14315" w:type="dxa"/>
            <w:shd w:val="clear" w:color="auto" w:fill="auto"/>
            <w:tcMar>
              <w:top w:w="0" w:type="dxa"/>
              <w:left w:w="0" w:type="dxa"/>
              <w:bottom w:w="0" w:type="dxa"/>
              <w:right w:w="0" w:type="dxa"/>
            </w:tcMar>
          </w:tcPr>
          <w:p w14:paraId="17654249" w14:textId="77777777" w:rsidR="00480A49" w:rsidRDefault="00480A49" w:rsidP="009C75B5">
            <w:pPr>
              <w:pBdr>
                <w:top w:val="nil"/>
                <w:left w:val="nil"/>
                <w:bottom w:val="nil"/>
                <w:right w:val="nil"/>
                <w:between w:val="nil"/>
              </w:pBdr>
              <w:rPr>
                <w:b/>
              </w:rPr>
            </w:pPr>
            <w:r w:rsidRPr="00514CFD">
              <w:rPr>
                <w:b/>
              </w:rPr>
              <w:t>LINK(S)</w:t>
            </w:r>
          </w:p>
          <w:p w14:paraId="541C06F6" w14:textId="77777777" w:rsidR="00B57DCA" w:rsidRDefault="00B57DCA" w:rsidP="009C75B5">
            <w:pPr>
              <w:pBdr>
                <w:top w:val="nil"/>
                <w:left w:val="nil"/>
                <w:bottom w:val="nil"/>
                <w:right w:val="nil"/>
                <w:between w:val="nil"/>
              </w:pBdr>
            </w:pPr>
          </w:p>
          <w:p w14:paraId="40A62A0D" w14:textId="17FB2549" w:rsidR="00B57DCA" w:rsidRPr="00514CFD" w:rsidRDefault="00B57DCA" w:rsidP="009C75B5">
            <w:pPr>
              <w:pBdr>
                <w:top w:val="nil"/>
                <w:left w:val="nil"/>
                <w:bottom w:val="nil"/>
                <w:right w:val="nil"/>
                <w:between w:val="nil"/>
              </w:pBdr>
            </w:pPr>
            <w:r>
              <w:t>Photos here … or links to photos.</w:t>
            </w:r>
          </w:p>
        </w:tc>
      </w:tr>
    </w:tbl>
    <w:p w14:paraId="79BEDEED" w14:textId="4BB39F78" w:rsidR="000A710A" w:rsidRDefault="000A710A"/>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3DAFADB9" w14:textId="77777777" w:rsidTr="009C75B5">
        <w:trPr>
          <w:tblHeader/>
        </w:trPr>
        <w:tc>
          <w:tcPr>
            <w:tcW w:w="14315" w:type="dxa"/>
            <w:shd w:val="clear" w:color="auto" w:fill="C1C1C1"/>
            <w:tcMar>
              <w:top w:w="0" w:type="dxa"/>
              <w:left w:w="0" w:type="dxa"/>
              <w:bottom w:w="0" w:type="dxa"/>
              <w:right w:w="0" w:type="dxa"/>
            </w:tcMar>
          </w:tcPr>
          <w:p w14:paraId="75914D64" w14:textId="77777777" w:rsidR="0058072A" w:rsidRPr="00514CFD" w:rsidRDefault="0058072A" w:rsidP="0058072A">
            <w:pPr>
              <w:pBdr>
                <w:top w:val="nil"/>
                <w:left w:val="nil"/>
                <w:bottom w:val="nil"/>
                <w:right w:val="nil"/>
                <w:between w:val="nil"/>
              </w:pBdr>
              <w:ind w:right="191"/>
              <w:rPr>
                <w:color w:val="000000"/>
              </w:rPr>
            </w:pPr>
            <w:proofErr w:type="gramStart"/>
            <w:r>
              <w:rPr>
                <w:b/>
                <w:color w:val="000000"/>
              </w:rPr>
              <w:t xml:space="preserve">6.03  </w:t>
            </w:r>
            <w:r w:rsidRPr="00514CFD">
              <w:rPr>
                <w:color w:val="000000"/>
              </w:rPr>
              <w:t>There</w:t>
            </w:r>
            <w:proofErr w:type="gramEnd"/>
            <w:r w:rsidRPr="00514CFD">
              <w:rPr>
                <w:color w:val="000000"/>
              </w:rPr>
              <w:t xml:space="preserve"> shall be adequate conference rooms for faculty use, study areas for students, and meeting space for student organizations.</w:t>
            </w:r>
          </w:p>
          <w:p w14:paraId="6BE4A58B" w14:textId="6252FA8D" w:rsidR="00480A49" w:rsidRPr="00514CFD" w:rsidRDefault="0058072A" w:rsidP="0058072A">
            <w:pPr>
              <w:pBdr>
                <w:top w:val="nil"/>
                <w:left w:val="nil"/>
                <w:bottom w:val="nil"/>
                <w:right w:val="nil"/>
                <w:between w:val="nil"/>
              </w:pBdr>
              <w:spacing w:before="22"/>
              <w:rPr>
                <w:b/>
                <w:color w:val="000000"/>
              </w:rPr>
            </w:pPr>
            <w:r w:rsidRPr="00514CFD">
              <w:rPr>
                <w:i/>
                <w:color w:val="000000"/>
                <w:u w:val="single"/>
              </w:rPr>
              <w:t>Suggested Evidence of Compliance:</w:t>
            </w:r>
            <w:r w:rsidRPr="00514CFD">
              <w:rPr>
                <w:i/>
                <w:color w:val="000000"/>
              </w:rPr>
              <w:t xml:space="preserve"> </w:t>
            </w:r>
            <w:r w:rsidRPr="00514CFD">
              <w:rPr>
                <w:color w:val="000000"/>
              </w:rPr>
              <w:t>Description of such resources and documentation of adequacy of these areas.</w:t>
            </w:r>
          </w:p>
        </w:tc>
      </w:tr>
      <w:tr w:rsidR="00B57DCA" w:rsidRPr="00514CFD" w14:paraId="31577047" w14:textId="77777777" w:rsidTr="009C75B5">
        <w:trPr>
          <w:trHeight w:val="1465"/>
        </w:trPr>
        <w:tc>
          <w:tcPr>
            <w:tcW w:w="14315" w:type="dxa"/>
            <w:shd w:val="clear" w:color="auto" w:fill="auto"/>
            <w:tcMar>
              <w:top w:w="0" w:type="dxa"/>
              <w:left w:w="0" w:type="dxa"/>
              <w:bottom w:w="0" w:type="dxa"/>
              <w:right w:w="0" w:type="dxa"/>
            </w:tcMar>
          </w:tcPr>
          <w:p w14:paraId="5B76D3AA" w14:textId="77777777" w:rsidR="00B57DCA" w:rsidRPr="005841AD" w:rsidRDefault="00B57DCA" w:rsidP="00B57DCA">
            <w:r w:rsidRPr="005841AD">
              <w:t>DISCUSSION OF STATUS RELATIVE TO COMPLIANCE</w:t>
            </w:r>
          </w:p>
          <w:p w14:paraId="78A2FE1E" w14:textId="77777777" w:rsidR="00B57DCA" w:rsidRPr="005841AD" w:rsidRDefault="00B57DCA" w:rsidP="00B57DCA"/>
          <w:p w14:paraId="17A85F29" w14:textId="1FFBAB2E" w:rsidR="00B57DCA" w:rsidRPr="00514CFD" w:rsidRDefault="00B57DCA" w:rsidP="00B57DCA">
            <w:pPr>
              <w:pBdr>
                <w:top w:val="nil"/>
                <w:left w:val="nil"/>
                <w:bottom w:val="nil"/>
                <w:right w:val="nil"/>
                <w:between w:val="nil"/>
              </w:pBdr>
            </w:pPr>
            <w:r w:rsidRPr="005841AD">
              <w:t xml:space="preserve">LSP students and faculty have access to the KSLS Departmental Conference Room, eight classrooms, a computer laboratory along with a dance studio. The establishment of an Exercise Physiology Laboratory is in progress for student instruction, practice, research, and study.  Meeting spaces for student organizations and announcements of activities is facilitated through Student Affairs.  Additional spaces for study </w:t>
            </w:r>
            <w:proofErr w:type="gramStart"/>
            <w:r w:rsidRPr="005841AD">
              <w:t>is</w:t>
            </w:r>
            <w:proofErr w:type="gramEnd"/>
            <w:r w:rsidRPr="005841AD">
              <w:t xml:space="preserve"> provided in the student lounge area located in the </w:t>
            </w:r>
            <w:proofErr w:type="spellStart"/>
            <w:r w:rsidRPr="005841AD">
              <w:t>Favrot</w:t>
            </w:r>
            <w:proofErr w:type="spellEnd"/>
            <w:r w:rsidRPr="005841AD">
              <w:t xml:space="preserve"> Student Union and in the Fredrick C. Hobdy Assembly Center located in the Mary A. Hobdy Foyer on the main corridor of the Second Level.</w:t>
            </w:r>
          </w:p>
        </w:tc>
      </w:tr>
      <w:tr w:rsidR="00B57DCA" w:rsidRPr="00514CFD" w14:paraId="477ED4F5" w14:textId="77777777" w:rsidTr="009C75B5">
        <w:trPr>
          <w:trHeight w:val="880"/>
        </w:trPr>
        <w:tc>
          <w:tcPr>
            <w:tcW w:w="14315" w:type="dxa"/>
            <w:shd w:val="clear" w:color="auto" w:fill="auto"/>
            <w:tcMar>
              <w:top w:w="0" w:type="dxa"/>
              <w:left w:w="0" w:type="dxa"/>
              <w:bottom w:w="0" w:type="dxa"/>
              <w:right w:w="0" w:type="dxa"/>
            </w:tcMar>
          </w:tcPr>
          <w:p w14:paraId="027B191B" w14:textId="77777777" w:rsidR="00B57DCA" w:rsidRPr="00514CFD" w:rsidRDefault="00B57DCA" w:rsidP="00B57DCA">
            <w:pPr>
              <w:pBdr>
                <w:top w:val="nil"/>
                <w:left w:val="nil"/>
                <w:bottom w:val="nil"/>
                <w:right w:val="nil"/>
                <w:between w:val="nil"/>
              </w:pBdr>
            </w:pPr>
            <w:r w:rsidRPr="00514CFD">
              <w:rPr>
                <w:b/>
              </w:rPr>
              <w:t>LINK(S)</w:t>
            </w:r>
          </w:p>
        </w:tc>
      </w:tr>
    </w:tbl>
    <w:p w14:paraId="67BCA507" w14:textId="77777777" w:rsidR="00480A49" w:rsidRDefault="00480A49" w:rsidP="00480A49"/>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56CCB326" w14:textId="77777777" w:rsidTr="009C75B5">
        <w:trPr>
          <w:tblHeader/>
        </w:trPr>
        <w:tc>
          <w:tcPr>
            <w:tcW w:w="14315" w:type="dxa"/>
            <w:shd w:val="clear" w:color="auto" w:fill="C1C1C1"/>
            <w:tcMar>
              <w:top w:w="0" w:type="dxa"/>
              <w:left w:w="0" w:type="dxa"/>
              <w:bottom w:w="0" w:type="dxa"/>
              <w:right w:w="0" w:type="dxa"/>
            </w:tcMar>
          </w:tcPr>
          <w:p w14:paraId="7402948D" w14:textId="77777777" w:rsidR="0058072A" w:rsidRPr="00514CFD" w:rsidRDefault="0058072A" w:rsidP="0058072A">
            <w:pPr>
              <w:pBdr>
                <w:top w:val="nil"/>
                <w:left w:val="nil"/>
                <w:bottom w:val="nil"/>
                <w:right w:val="nil"/>
                <w:between w:val="nil"/>
              </w:pBdr>
              <w:ind w:right="330"/>
              <w:rPr>
                <w:color w:val="000000"/>
              </w:rPr>
            </w:pPr>
            <w:proofErr w:type="gramStart"/>
            <w:r>
              <w:rPr>
                <w:b/>
                <w:color w:val="000000"/>
              </w:rPr>
              <w:t xml:space="preserve">6.04  </w:t>
            </w:r>
            <w:r w:rsidRPr="00514CFD">
              <w:rPr>
                <w:color w:val="000000"/>
              </w:rPr>
              <w:t>There</w:t>
            </w:r>
            <w:proofErr w:type="gramEnd"/>
            <w:r w:rsidRPr="00514CFD">
              <w:rPr>
                <w:color w:val="000000"/>
              </w:rPr>
              <w:t xml:space="preserve"> shall be classrooms, laboratory and teaching areas, and appropriate content- specific instructional areas for the academic unit.</w:t>
            </w:r>
          </w:p>
          <w:p w14:paraId="4B13EF35" w14:textId="2209EBCC" w:rsidR="00480A49" w:rsidRPr="00514CFD" w:rsidRDefault="0058072A" w:rsidP="0058072A">
            <w:pPr>
              <w:pBdr>
                <w:top w:val="nil"/>
                <w:left w:val="nil"/>
                <w:bottom w:val="nil"/>
                <w:right w:val="nil"/>
                <w:between w:val="nil"/>
              </w:pBdr>
              <w:spacing w:before="22"/>
              <w:rPr>
                <w:b/>
                <w:color w:val="000000"/>
              </w:rPr>
            </w:pPr>
            <w:r w:rsidRPr="00514CFD">
              <w:rPr>
                <w:i/>
                <w:color w:val="000000"/>
                <w:u w:val="single"/>
              </w:rPr>
              <w:t xml:space="preserve">Suggested Evidence of Compliance: </w:t>
            </w:r>
            <w:r w:rsidRPr="00514CFD">
              <w:rPr>
                <w:color w:val="000000"/>
              </w:rPr>
              <w:t>Schedules documenting appropriate assignments of classes to laboratories and classrooms of adequate size and resources.</w:t>
            </w:r>
          </w:p>
        </w:tc>
      </w:tr>
      <w:tr w:rsidR="00480A49" w:rsidRPr="00514CFD" w14:paraId="0466A0FF" w14:textId="77777777" w:rsidTr="009C75B5">
        <w:trPr>
          <w:trHeight w:val="1465"/>
        </w:trPr>
        <w:tc>
          <w:tcPr>
            <w:tcW w:w="14315" w:type="dxa"/>
            <w:shd w:val="clear" w:color="auto" w:fill="auto"/>
            <w:tcMar>
              <w:top w:w="0" w:type="dxa"/>
              <w:left w:w="0" w:type="dxa"/>
              <w:bottom w:w="0" w:type="dxa"/>
              <w:right w:w="0" w:type="dxa"/>
            </w:tcMar>
          </w:tcPr>
          <w:p w14:paraId="1437582F" w14:textId="4F644FD5" w:rsidR="00480A49" w:rsidRDefault="00480A49" w:rsidP="009C75B5">
            <w:pPr>
              <w:pBdr>
                <w:top w:val="nil"/>
                <w:left w:val="nil"/>
                <w:bottom w:val="nil"/>
                <w:right w:val="nil"/>
                <w:between w:val="nil"/>
              </w:pBdr>
              <w:rPr>
                <w:b/>
              </w:rPr>
            </w:pPr>
            <w:r w:rsidRPr="00514CFD">
              <w:rPr>
                <w:b/>
              </w:rPr>
              <w:t>DISCUSSION OF STATUS RELATIVE TO COMPLIANCE</w:t>
            </w:r>
          </w:p>
          <w:p w14:paraId="56577BD0" w14:textId="77777777" w:rsidR="006A4C11" w:rsidRDefault="006A4C11" w:rsidP="009C75B5">
            <w:pPr>
              <w:pBdr>
                <w:top w:val="nil"/>
                <w:left w:val="nil"/>
                <w:bottom w:val="nil"/>
                <w:right w:val="nil"/>
                <w:between w:val="nil"/>
              </w:pBdr>
              <w:rPr>
                <w:b/>
              </w:rPr>
            </w:pPr>
          </w:p>
          <w:p w14:paraId="7CCB569E" w14:textId="77777777" w:rsidR="006A4C11" w:rsidRPr="005841AD" w:rsidRDefault="006A4C11" w:rsidP="006A4C11">
            <w:pPr>
              <w:jc w:val="both"/>
            </w:pPr>
            <w:r w:rsidRPr="005841AD">
              <w:t>The Fred C. Assembly Center, which has Wi-Fi capacity, has sufficient instructional resources to facilitate the program.  Noted previously, the Assembly Center has eight well equipped class rooms. Two of the rooms are equipped with a Smart Board. There is an Exercise Physiology Laboratory that is currently being updated with specialized instructional equipment from Title III funds, an Academic Enhancement Resource Center via computer laboratory. Each classroom has heavy duty desk and chairs.  The Mary A. Hobdy Foyer is spacious enough to accommodate multipurpose movement-oriented activities, lectures and classes.</w:t>
            </w:r>
          </w:p>
          <w:p w14:paraId="1FC6F8A4" w14:textId="77777777" w:rsidR="006A4C11" w:rsidRPr="005841AD" w:rsidRDefault="006A4C11" w:rsidP="006A4C11">
            <w:pPr>
              <w:jc w:val="both"/>
            </w:pPr>
          </w:p>
          <w:p w14:paraId="2F3D6E31" w14:textId="77777777" w:rsidR="006A4C11" w:rsidRPr="005841AD" w:rsidRDefault="006A4C11" w:rsidP="006A4C11">
            <w:pPr>
              <w:jc w:val="both"/>
            </w:pPr>
            <w:r w:rsidRPr="005841AD">
              <w:t>In instances where a student with special needs will be attending a course, the Instructor-of-Record will receive notification from the University’s Student Counseling Center regarding needs of the student.  The student is instructed to identify her/himself to the Instructor-of-Record for plans to be developed to address the needs.</w:t>
            </w:r>
          </w:p>
          <w:p w14:paraId="62B913A2" w14:textId="77777777" w:rsidR="006A4C11" w:rsidRPr="005841AD" w:rsidRDefault="006A4C11" w:rsidP="006A4C11">
            <w:pPr>
              <w:jc w:val="both"/>
            </w:pPr>
          </w:p>
          <w:p w14:paraId="06018C0E" w14:textId="713312C7" w:rsidR="00280A85" w:rsidRPr="00514CFD" w:rsidRDefault="006A4C11" w:rsidP="006A4C11">
            <w:pPr>
              <w:pBdr>
                <w:top w:val="nil"/>
                <w:left w:val="nil"/>
                <w:bottom w:val="nil"/>
                <w:right w:val="nil"/>
                <w:between w:val="nil"/>
              </w:pBdr>
              <w:jc w:val="both"/>
            </w:pPr>
            <w:r w:rsidRPr="005841AD">
              <w:t>The Assembly Center meets all ADA requirements to include lavatories, elevators, Braille markings and parking.  Planned modernization, renovation and restoration of select outdoor spaces at Grambling State University will provide additional opportunities for students majoring in both the General Recreation and Therapeutic Recreation programs to enroll in additional courses specifically geared toward Leisure Studies programming and enhance the overall quality of instruction in the KSLS Department.  In terms of off-campus opportunities, the LSP also has access to the Methodist Children’s Home Outdoor Sanctuary that includes rope courses, equestrian therapy, hiking trails, gardening, etc. Other venues available to students enrolled in the LSP include the Ruston Park and Recreation Association (RPAR) and the Shreveport Park and Recreation Association (SPAR).  </w:t>
            </w:r>
          </w:p>
        </w:tc>
      </w:tr>
      <w:tr w:rsidR="00480A49" w:rsidRPr="00514CFD" w14:paraId="26896EFB" w14:textId="77777777" w:rsidTr="009C75B5">
        <w:trPr>
          <w:trHeight w:val="880"/>
        </w:trPr>
        <w:tc>
          <w:tcPr>
            <w:tcW w:w="14315" w:type="dxa"/>
            <w:shd w:val="clear" w:color="auto" w:fill="auto"/>
            <w:tcMar>
              <w:top w:w="0" w:type="dxa"/>
              <w:left w:w="0" w:type="dxa"/>
              <w:bottom w:w="0" w:type="dxa"/>
              <w:right w:w="0" w:type="dxa"/>
            </w:tcMar>
          </w:tcPr>
          <w:p w14:paraId="2B3F2399" w14:textId="77777777" w:rsidR="00480A49" w:rsidRDefault="00480A49" w:rsidP="009C75B5">
            <w:pPr>
              <w:pBdr>
                <w:top w:val="nil"/>
                <w:left w:val="nil"/>
                <w:bottom w:val="nil"/>
                <w:right w:val="nil"/>
                <w:between w:val="nil"/>
              </w:pBdr>
              <w:rPr>
                <w:b/>
              </w:rPr>
            </w:pPr>
            <w:r w:rsidRPr="00514CFD">
              <w:rPr>
                <w:b/>
              </w:rPr>
              <w:lastRenderedPageBreak/>
              <w:t>LINK(S)</w:t>
            </w:r>
          </w:p>
          <w:p w14:paraId="6FF9B0A0" w14:textId="77777777" w:rsidR="006A4C11" w:rsidRDefault="006A4C11" w:rsidP="009C75B5">
            <w:pPr>
              <w:pBdr>
                <w:top w:val="nil"/>
                <w:left w:val="nil"/>
                <w:bottom w:val="nil"/>
                <w:right w:val="nil"/>
                <w:between w:val="nil"/>
              </w:pBdr>
            </w:pPr>
          </w:p>
          <w:p w14:paraId="703B1B0B" w14:textId="00163B9D" w:rsidR="006A4C11" w:rsidRPr="00514CFD" w:rsidRDefault="006A4C11" w:rsidP="009C75B5">
            <w:pPr>
              <w:pBdr>
                <w:top w:val="nil"/>
                <w:left w:val="nil"/>
                <w:bottom w:val="nil"/>
                <w:right w:val="nil"/>
                <w:between w:val="nil"/>
              </w:pBdr>
            </w:pPr>
            <w:r>
              <w:t>Links of photos</w:t>
            </w:r>
          </w:p>
        </w:tc>
      </w:tr>
    </w:tbl>
    <w:p w14:paraId="017361F0" w14:textId="77777777" w:rsidR="00480A49" w:rsidRDefault="00480A49" w:rsidP="00480A49"/>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65B75CC4" w14:textId="77777777" w:rsidTr="009C75B5">
        <w:trPr>
          <w:tblHeader/>
        </w:trPr>
        <w:tc>
          <w:tcPr>
            <w:tcW w:w="14315" w:type="dxa"/>
            <w:shd w:val="clear" w:color="auto" w:fill="C1C1C1"/>
            <w:tcMar>
              <w:top w:w="0" w:type="dxa"/>
              <w:left w:w="0" w:type="dxa"/>
              <w:bottom w:w="0" w:type="dxa"/>
              <w:right w:w="0" w:type="dxa"/>
            </w:tcMar>
          </w:tcPr>
          <w:p w14:paraId="57EA0591" w14:textId="28D4AEC2" w:rsidR="0058072A" w:rsidRPr="00514CFD" w:rsidRDefault="0058072A" w:rsidP="0058072A">
            <w:pPr>
              <w:pBdr>
                <w:top w:val="nil"/>
                <w:left w:val="nil"/>
                <w:bottom w:val="nil"/>
                <w:right w:val="nil"/>
                <w:between w:val="nil"/>
              </w:pBdr>
              <w:ind w:right="146"/>
              <w:rPr>
                <w:color w:val="000000"/>
              </w:rPr>
            </w:pPr>
            <w:r>
              <w:rPr>
                <w:b/>
                <w:color w:val="000000"/>
              </w:rPr>
              <w:t xml:space="preserve">6.05 </w:t>
            </w:r>
            <w:r w:rsidRPr="00514CFD">
              <w:rPr>
                <w:color w:val="000000"/>
              </w:rPr>
              <w:t>Sufficient resources shall be present to properly implement the curriculum of the parks, recreation, tourism, and related professions academic unit, including access to special services for individuals with disabilities.</w:t>
            </w:r>
          </w:p>
          <w:p w14:paraId="4280E3FE" w14:textId="47E48283" w:rsidR="00480A49" w:rsidRPr="00514CFD" w:rsidRDefault="0058072A" w:rsidP="0058072A">
            <w:pPr>
              <w:pBdr>
                <w:top w:val="nil"/>
                <w:left w:val="nil"/>
                <w:bottom w:val="nil"/>
                <w:right w:val="nil"/>
                <w:between w:val="nil"/>
              </w:pBdr>
              <w:spacing w:before="22"/>
              <w:rPr>
                <w:b/>
                <w:color w:val="000000"/>
              </w:rPr>
            </w:pPr>
            <w:r w:rsidRPr="00514CFD">
              <w:rPr>
                <w:i/>
                <w:color w:val="000000"/>
                <w:u w:val="single"/>
              </w:rPr>
              <w:t xml:space="preserve">Suggested Evidence of Compliance: </w:t>
            </w:r>
            <w:r w:rsidRPr="00514CFD">
              <w:rPr>
                <w:color w:val="000000"/>
              </w:rPr>
              <w:t>A description of the adequacy of resources to the unit and services for individuals with disabilities and an evaluation of the adequacy of those resources and services, in terms of the mission and values of the unit.</w:t>
            </w:r>
          </w:p>
        </w:tc>
      </w:tr>
      <w:tr w:rsidR="006A4C11" w:rsidRPr="00514CFD" w14:paraId="20E90433" w14:textId="77777777" w:rsidTr="009C75B5">
        <w:trPr>
          <w:trHeight w:val="1465"/>
        </w:trPr>
        <w:tc>
          <w:tcPr>
            <w:tcW w:w="14315" w:type="dxa"/>
            <w:shd w:val="clear" w:color="auto" w:fill="auto"/>
            <w:tcMar>
              <w:top w:w="0" w:type="dxa"/>
              <w:left w:w="0" w:type="dxa"/>
              <w:bottom w:w="0" w:type="dxa"/>
              <w:right w:w="0" w:type="dxa"/>
            </w:tcMar>
          </w:tcPr>
          <w:p w14:paraId="6F074EC2" w14:textId="77777777" w:rsidR="006A4C11" w:rsidRPr="005841AD" w:rsidRDefault="006A4C11" w:rsidP="006A4C11">
            <w:r w:rsidRPr="005841AD">
              <w:t>DISCUSSION OF STATUS RELATIVE TO COMPLIANCE</w:t>
            </w:r>
          </w:p>
          <w:p w14:paraId="06656E14" w14:textId="77777777" w:rsidR="006A4C11" w:rsidRPr="005841AD" w:rsidRDefault="006A4C11" w:rsidP="006A4C11"/>
          <w:p w14:paraId="7C3CA3A5" w14:textId="77777777" w:rsidR="006A4C11" w:rsidRPr="006A4C11" w:rsidRDefault="006A4C11" w:rsidP="006A4C11">
            <w:pPr>
              <w:jc w:val="both"/>
              <w:rPr>
                <w:sz w:val="22"/>
                <w:szCs w:val="22"/>
              </w:rPr>
            </w:pPr>
            <w:r w:rsidRPr="006A4C11">
              <w:rPr>
                <w:sz w:val="22"/>
                <w:szCs w:val="22"/>
              </w:rPr>
              <w:t>The Fredrick C. Hobdy Assembly Center is equipped with sufficient technology to implement the basic curriculum.  The classrooms include up-to-date laptop computers, smartboards with audio and video conference capabilities and the building has excellent Wi-Fi services.  The computer Lab, located on the first floor of the assembly center, is available for classroom usage.</w:t>
            </w:r>
          </w:p>
          <w:p w14:paraId="3D5EDB7D" w14:textId="77777777" w:rsidR="006A4C11" w:rsidRPr="006A4C11" w:rsidRDefault="006A4C11" w:rsidP="006A4C11">
            <w:pPr>
              <w:jc w:val="both"/>
              <w:rPr>
                <w:sz w:val="22"/>
                <w:szCs w:val="22"/>
              </w:rPr>
            </w:pPr>
          </w:p>
          <w:p w14:paraId="466EBA2C" w14:textId="7B172FA3" w:rsidR="006A4C11" w:rsidRPr="00514CFD" w:rsidRDefault="006A4C11" w:rsidP="006A4C11">
            <w:pPr>
              <w:pBdr>
                <w:top w:val="nil"/>
                <w:left w:val="nil"/>
                <w:bottom w:val="nil"/>
                <w:right w:val="nil"/>
                <w:between w:val="nil"/>
              </w:pBdr>
              <w:jc w:val="both"/>
            </w:pPr>
            <w:r w:rsidRPr="006A4C11">
              <w:rPr>
                <w:sz w:val="22"/>
                <w:szCs w:val="22"/>
              </w:rPr>
              <w:t>The Office of Disability Services, located in the GSU Student Counseling Wellness and Resource Center is to ensure access for students with documented disabilities be able to contribute to the development of self-advocacy.  We encourage students to take control of their own learning and to discuss the means for arranging types of appropriate support.  The center serves as an advocate for students in determining appropriate consideration.</w:t>
            </w:r>
          </w:p>
        </w:tc>
      </w:tr>
      <w:tr w:rsidR="006A4C11" w:rsidRPr="00514CFD" w14:paraId="556865FE" w14:textId="77777777" w:rsidTr="009C75B5">
        <w:trPr>
          <w:trHeight w:val="880"/>
        </w:trPr>
        <w:tc>
          <w:tcPr>
            <w:tcW w:w="14315" w:type="dxa"/>
            <w:shd w:val="clear" w:color="auto" w:fill="auto"/>
            <w:tcMar>
              <w:top w:w="0" w:type="dxa"/>
              <w:left w:w="0" w:type="dxa"/>
              <w:bottom w:w="0" w:type="dxa"/>
              <w:right w:w="0" w:type="dxa"/>
            </w:tcMar>
          </w:tcPr>
          <w:p w14:paraId="2652E6AE" w14:textId="77777777" w:rsidR="006A4C11" w:rsidRPr="00514CFD" w:rsidRDefault="006A4C11" w:rsidP="006A4C11">
            <w:pPr>
              <w:pBdr>
                <w:top w:val="nil"/>
                <w:left w:val="nil"/>
                <w:bottom w:val="nil"/>
                <w:right w:val="nil"/>
                <w:between w:val="nil"/>
              </w:pBdr>
            </w:pPr>
            <w:r w:rsidRPr="00514CFD">
              <w:rPr>
                <w:b/>
              </w:rPr>
              <w:t>LINK(S)</w:t>
            </w:r>
          </w:p>
        </w:tc>
      </w:tr>
    </w:tbl>
    <w:p w14:paraId="211DB7BD" w14:textId="77777777" w:rsidR="00480A49" w:rsidRDefault="00480A49" w:rsidP="00480A49"/>
    <w:p w14:paraId="75B4F3AC" w14:textId="77777777" w:rsidR="000A710A" w:rsidRDefault="000A710A">
      <w:r>
        <w:br w:type="page"/>
      </w:r>
    </w:p>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3B20535E" w14:textId="77777777" w:rsidTr="009C75B5">
        <w:tc>
          <w:tcPr>
            <w:tcW w:w="14315" w:type="dxa"/>
            <w:shd w:val="clear" w:color="auto" w:fill="C1C1C1"/>
            <w:tcMar>
              <w:top w:w="0" w:type="dxa"/>
              <w:left w:w="0" w:type="dxa"/>
              <w:bottom w:w="0" w:type="dxa"/>
              <w:right w:w="0" w:type="dxa"/>
            </w:tcMar>
          </w:tcPr>
          <w:p w14:paraId="204C24EF" w14:textId="7F803D19" w:rsidR="0058072A" w:rsidRPr="00514CFD" w:rsidRDefault="0058072A" w:rsidP="0058072A">
            <w:pPr>
              <w:pBdr>
                <w:top w:val="nil"/>
                <w:left w:val="nil"/>
                <w:bottom w:val="nil"/>
                <w:right w:val="nil"/>
                <w:between w:val="nil"/>
              </w:pBdr>
              <w:ind w:right="240"/>
              <w:rPr>
                <w:color w:val="000000"/>
              </w:rPr>
            </w:pPr>
            <w:proofErr w:type="gramStart"/>
            <w:r>
              <w:rPr>
                <w:b/>
                <w:color w:val="000000"/>
              </w:rPr>
              <w:lastRenderedPageBreak/>
              <w:t xml:space="preserve">6.06  </w:t>
            </w:r>
            <w:r w:rsidRPr="00514CFD">
              <w:rPr>
                <w:color w:val="000000"/>
              </w:rPr>
              <w:t>All</w:t>
            </w:r>
            <w:proofErr w:type="gramEnd"/>
            <w:r w:rsidRPr="00514CFD">
              <w:rPr>
                <w:color w:val="000000"/>
              </w:rPr>
              <w:t xml:space="preserve"> instructional areas, faculty offices, and other educational facilities shall comply with the requirements of the Americans with Disabilities Act (ADA) and the amendments to the Act.</w:t>
            </w:r>
          </w:p>
          <w:p w14:paraId="4B73F8E5" w14:textId="2431A2A4" w:rsidR="00480A49" w:rsidRPr="00514CFD" w:rsidRDefault="0058072A" w:rsidP="0058072A">
            <w:pPr>
              <w:pBdr>
                <w:top w:val="nil"/>
                <w:left w:val="nil"/>
                <w:bottom w:val="nil"/>
                <w:right w:val="nil"/>
                <w:between w:val="nil"/>
              </w:pBdr>
              <w:spacing w:before="22"/>
              <w:rPr>
                <w:b/>
                <w:color w:val="000000"/>
              </w:rPr>
            </w:pPr>
            <w:r w:rsidRPr="00514CFD">
              <w:rPr>
                <w:i/>
                <w:color w:val="000000"/>
                <w:u w:val="single"/>
              </w:rPr>
              <w:t xml:space="preserve">Suggested Evidence of Compliance: </w:t>
            </w:r>
            <w:r w:rsidRPr="00514CFD">
              <w:rPr>
                <w:color w:val="000000"/>
              </w:rPr>
              <w:t>Proof of compliance with current ADA requirements.</w:t>
            </w:r>
          </w:p>
        </w:tc>
      </w:tr>
      <w:tr w:rsidR="00480A49" w:rsidRPr="00514CFD" w14:paraId="26944252" w14:textId="77777777" w:rsidTr="009C75B5">
        <w:trPr>
          <w:trHeight w:val="1465"/>
        </w:trPr>
        <w:tc>
          <w:tcPr>
            <w:tcW w:w="14315" w:type="dxa"/>
            <w:shd w:val="clear" w:color="auto" w:fill="auto"/>
            <w:tcMar>
              <w:top w:w="0" w:type="dxa"/>
              <w:left w:w="0" w:type="dxa"/>
              <w:bottom w:w="0" w:type="dxa"/>
              <w:right w:w="0" w:type="dxa"/>
            </w:tcMar>
          </w:tcPr>
          <w:p w14:paraId="755D58B5"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6A4D6165" w14:textId="77777777" w:rsidR="006A4C11" w:rsidRDefault="006A4C11" w:rsidP="009C75B5">
            <w:pPr>
              <w:pBdr>
                <w:top w:val="nil"/>
                <w:left w:val="nil"/>
                <w:bottom w:val="nil"/>
                <w:right w:val="nil"/>
                <w:between w:val="nil"/>
              </w:pBdr>
            </w:pPr>
          </w:p>
          <w:p w14:paraId="622AFF62" w14:textId="2AA75893" w:rsidR="006A4C11" w:rsidRPr="006A4C11" w:rsidRDefault="006A4C11" w:rsidP="006A4C11">
            <w:pPr>
              <w:pBdr>
                <w:top w:val="nil"/>
                <w:left w:val="nil"/>
                <w:bottom w:val="nil"/>
                <w:right w:val="nil"/>
                <w:between w:val="nil"/>
              </w:pBdr>
              <w:jc w:val="both"/>
              <w:rPr>
                <w:sz w:val="22"/>
                <w:szCs w:val="22"/>
              </w:rPr>
            </w:pPr>
            <w:r w:rsidRPr="006A4C11">
              <w:rPr>
                <w:sz w:val="22"/>
                <w:szCs w:val="22"/>
              </w:rPr>
              <w:t>The Fredrick C. Hobdy Assembly Center was opened in 2007, where the Department of Kinesiology</w:t>
            </w:r>
            <w:r w:rsidRPr="006A4C11">
              <w:rPr>
                <w:sz w:val="22"/>
                <w:szCs w:val="22"/>
              </w:rPr>
              <w:t>,</w:t>
            </w:r>
            <w:r w:rsidRPr="006A4C11">
              <w:rPr>
                <w:sz w:val="22"/>
                <w:szCs w:val="22"/>
              </w:rPr>
              <w:t xml:space="preserve"> Sport</w:t>
            </w:r>
            <w:r w:rsidRPr="006A4C11">
              <w:rPr>
                <w:sz w:val="22"/>
                <w:szCs w:val="22"/>
              </w:rPr>
              <w:t xml:space="preserve"> &amp;</w:t>
            </w:r>
            <w:r w:rsidRPr="006A4C11">
              <w:rPr>
                <w:sz w:val="22"/>
                <w:szCs w:val="22"/>
              </w:rPr>
              <w:t xml:space="preserve"> Leisure Studies </w:t>
            </w:r>
            <w:r w:rsidRPr="006A4C11">
              <w:rPr>
                <w:sz w:val="22"/>
                <w:szCs w:val="22"/>
              </w:rPr>
              <w:t>is housed</w:t>
            </w:r>
            <w:r w:rsidRPr="006A4C11">
              <w:rPr>
                <w:sz w:val="22"/>
                <w:szCs w:val="22"/>
              </w:rPr>
              <w:t xml:space="preserve">. </w:t>
            </w:r>
            <w:r w:rsidRPr="006A4C11">
              <w:rPr>
                <w:sz w:val="22"/>
                <w:szCs w:val="22"/>
              </w:rPr>
              <w:t xml:space="preserve">The KSLS Main Office is located in </w:t>
            </w:r>
            <w:r w:rsidRPr="006A4C11">
              <w:rPr>
                <w:sz w:val="22"/>
                <w:szCs w:val="22"/>
              </w:rPr>
              <w:t xml:space="preserve">Room 148 and houses offices for the Coordinator of Kinesiology along with the Coordinator of Leisure Studies.  Immediately upon entering the main office, hard copies of all undergraduate and graduate curriculum sheets are available for GSU students and the general public.  All official departmental documents (i.e. curriculum sheets, student files etc.) are maintained in secure file cabinets; a designated locked room is also home to secured student’s records.  The faculty corridor serves as home to all faculty offices in Suite 173 (A-U). The building </w:t>
            </w:r>
            <w:proofErr w:type="gramStart"/>
            <w:r w:rsidRPr="006A4C11">
              <w:rPr>
                <w:sz w:val="22"/>
                <w:szCs w:val="22"/>
              </w:rPr>
              <w:t>is in</w:t>
            </w:r>
            <w:r>
              <w:rPr>
                <w:sz w:val="22"/>
                <w:szCs w:val="22"/>
              </w:rPr>
              <w:t xml:space="preserve"> </w:t>
            </w:r>
            <w:r w:rsidRPr="006A4C11">
              <w:rPr>
                <w:sz w:val="22"/>
                <w:szCs w:val="22"/>
              </w:rPr>
              <w:t>compliance with</w:t>
            </w:r>
            <w:proofErr w:type="gramEnd"/>
            <w:r w:rsidRPr="006A4C11">
              <w:rPr>
                <w:sz w:val="22"/>
                <w:szCs w:val="22"/>
              </w:rPr>
              <w:t xml:space="preserve"> the City of Grambling, State and federal building codes and the ADA guidelines.</w:t>
            </w:r>
          </w:p>
        </w:tc>
      </w:tr>
      <w:tr w:rsidR="00480A49" w:rsidRPr="00514CFD" w14:paraId="2A9AA6AC" w14:textId="77777777" w:rsidTr="009C75B5">
        <w:trPr>
          <w:trHeight w:val="880"/>
        </w:trPr>
        <w:tc>
          <w:tcPr>
            <w:tcW w:w="14315" w:type="dxa"/>
            <w:shd w:val="clear" w:color="auto" w:fill="auto"/>
            <w:tcMar>
              <w:top w:w="0" w:type="dxa"/>
              <w:left w:w="0" w:type="dxa"/>
              <w:bottom w:w="0" w:type="dxa"/>
              <w:right w:w="0" w:type="dxa"/>
            </w:tcMar>
          </w:tcPr>
          <w:p w14:paraId="04DA20E7" w14:textId="77777777" w:rsidR="00480A49" w:rsidRDefault="00480A49" w:rsidP="009C75B5">
            <w:pPr>
              <w:pBdr>
                <w:top w:val="nil"/>
                <w:left w:val="nil"/>
                <w:bottom w:val="nil"/>
                <w:right w:val="nil"/>
                <w:between w:val="nil"/>
              </w:pBdr>
              <w:rPr>
                <w:b/>
              </w:rPr>
            </w:pPr>
            <w:r w:rsidRPr="00514CFD">
              <w:rPr>
                <w:b/>
              </w:rPr>
              <w:t>LINK(S)</w:t>
            </w:r>
          </w:p>
          <w:p w14:paraId="3BCDAF00" w14:textId="77777777" w:rsidR="006A4C11" w:rsidRDefault="006A4C11" w:rsidP="009C75B5">
            <w:pPr>
              <w:pBdr>
                <w:top w:val="nil"/>
                <w:left w:val="nil"/>
                <w:bottom w:val="nil"/>
                <w:right w:val="nil"/>
                <w:between w:val="nil"/>
              </w:pBdr>
            </w:pPr>
          </w:p>
          <w:p w14:paraId="0654410C" w14:textId="77777777" w:rsidR="006A4C11" w:rsidRDefault="006A4C11" w:rsidP="009C75B5">
            <w:pPr>
              <w:pBdr>
                <w:top w:val="nil"/>
                <w:left w:val="nil"/>
                <w:bottom w:val="nil"/>
                <w:right w:val="nil"/>
                <w:between w:val="nil"/>
              </w:pBdr>
            </w:pPr>
            <w:r>
              <w:t>? ?</w:t>
            </w:r>
          </w:p>
          <w:p w14:paraId="20C116F6" w14:textId="02669681" w:rsidR="006A4C11" w:rsidRPr="00514CFD" w:rsidRDefault="006A4C11" w:rsidP="009C75B5">
            <w:pPr>
              <w:pBdr>
                <w:top w:val="nil"/>
                <w:left w:val="nil"/>
                <w:bottom w:val="nil"/>
                <w:right w:val="nil"/>
                <w:between w:val="nil"/>
              </w:pBdr>
            </w:pPr>
            <w:r>
              <w:t>? ?</w:t>
            </w:r>
          </w:p>
        </w:tc>
      </w:tr>
    </w:tbl>
    <w:p w14:paraId="09F8DD05" w14:textId="77777777" w:rsidR="00480A49" w:rsidRDefault="00480A49" w:rsidP="00480A49"/>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5F9E664C" w14:textId="77777777" w:rsidTr="009C75B5">
        <w:trPr>
          <w:tblHeader/>
        </w:trPr>
        <w:tc>
          <w:tcPr>
            <w:tcW w:w="14315" w:type="dxa"/>
            <w:shd w:val="clear" w:color="auto" w:fill="C1C1C1"/>
            <w:tcMar>
              <w:top w:w="0" w:type="dxa"/>
              <w:left w:w="0" w:type="dxa"/>
              <w:bottom w:w="0" w:type="dxa"/>
              <w:right w:w="0" w:type="dxa"/>
            </w:tcMar>
          </w:tcPr>
          <w:p w14:paraId="624BAA43" w14:textId="77777777" w:rsidR="0058072A" w:rsidRPr="00514CFD" w:rsidRDefault="0058072A" w:rsidP="0058072A">
            <w:pPr>
              <w:pBdr>
                <w:top w:val="nil"/>
                <w:left w:val="nil"/>
                <w:bottom w:val="nil"/>
                <w:right w:val="nil"/>
                <w:between w:val="nil"/>
              </w:pBdr>
              <w:ind w:right="113"/>
              <w:rPr>
                <w:color w:val="000000"/>
              </w:rPr>
            </w:pPr>
            <w:proofErr w:type="gramStart"/>
            <w:r>
              <w:rPr>
                <w:b/>
                <w:color w:val="000000"/>
              </w:rPr>
              <w:t xml:space="preserve">6.07  </w:t>
            </w:r>
            <w:r w:rsidRPr="00514CFD">
              <w:rPr>
                <w:color w:val="000000"/>
              </w:rPr>
              <w:t>Library</w:t>
            </w:r>
            <w:proofErr w:type="gramEnd"/>
            <w:r w:rsidRPr="00514CFD">
              <w:rPr>
                <w:color w:val="000000"/>
              </w:rPr>
              <w:t xml:space="preserve"> resources and access shall be sufficient to enable the Program to accomplish its mission and operate in a manner consistent with its values.</w:t>
            </w:r>
          </w:p>
          <w:p w14:paraId="2B43B5B3" w14:textId="0BCFA821" w:rsidR="00480A49" w:rsidRPr="00514CFD" w:rsidRDefault="0058072A" w:rsidP="0058072A">
            <w:pPr>
              <w:pBdr>
                <w:top w:val="nil"/>
                <w:left w:val="nil"/>
                <w:bottom w:val="nil"/>
                <w:right w:val="nil"/>
                <w:between w:val="nil"/>
              </w:pBdr>
              <w:spacing w:before="22"/>
              <w:rPr>
                <w:b/>
                <w:color w:val="000000"/>
              </w:rPr>
            </w:pPr>
            <w:r w:rsidRPr="00514CFD">
              <w:rPr>
                <w:i/>
                <w:color w:val="000000"/>
                <w:u w:val="single"/>
              </w:rPr>
              <w:t>Suggested Evidence of Compliance:</w:t>
            </w:r>
            <w:r w:rsidRPr="00514CFD">
              <w:rPr>
                <w:i/>
                <w:color w:val="000000"/>
              </w:rPr>
              <w:t xml:space="preserve"> </w:t>
            </w:r>
            <w:r w:rsidRPr="00514CFD">
              <w:rPr>
                <w:color w:val="000000"/>
              </w:rPr>
              <w:t>Documentation of the adequacy of library resources (financial, materials, reference, staffing, etc.) and services and an evaluation of the adequacy of library resources, in terms of the mission and values of the unit.</w:t>
            </w:r>
          </w:p>
        </w:tc>
      </w:tr>
      <w:tr w:rsidR="00480A49" w:rsidRPr="00514CFD" w14:paraId="2D2FEF39" w14:textId="77777777" w:rsidTr="009C75B5">
        <w:trPr>
          <w:trHeight w:val="1465"/>
        </w:trPr>
        <w:tc>
          <w:tcPr>
            <w:tcW w:w="14315" w:type="dxa"/>
            <w:shd w:val="clear" w:color="auto" w:fill="auto"/>
            <w:tcMar>
              <w:top w:w="0" w:type="dxa"/>
              <w:left w:w="0" w:type="dxa"/>
              <w:bottom w:w="0" w:type="dxa"/>
              <w:right w:w="0" w:type="dxa"/>
            </w:tcMar>
          </w:tcPr>
          <w:p w14:paraId="543F1FCF"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5E4862C5" w14:textId="77777777" w:rsidR="006A4C11" w:rsidRDefault="006A4C11" w:rsidP="009C75B5">
            <w:pPr>
              <w:pBdr>
                <w:top w:val="nil"/>
                <w:left w:val="nil"/>
                <w:bottom w:val="nil"/>
                <w:right w:val="nil"/>
                <w:between w:val="nil"/>
              </w:pBdr>
            </w:pPr>
          </w:p>
          <w:p w14:paraId="5AC75C62" w14:textId="6F9E056A" w:rsidR="006A4C11" w:rsidRPr="006A4C11" w:rsidRDefault="006A4C11" w:rsidP="006A4C11">
            <w:pPr>
              <w:pBdr>
                <w:top w:val="nil"/>
                <w:left w:val="nil"/>
                <w:bottom w:val="nil"/>
                <w:right w:val="nil"/>
                <w:between w:val="nil"/>
              </w:pBdr>
              <w:jc w:val="both"/>
              <w:rPr>
                <w:sz w:val="22"/>
                <w:szCs w:val="22"/>
              </w:rPr>
            </w:pPr>
            <w:r w:rsidRPr="006A4C11">
              <w:rPr>
                <w:sz w:val="22"/>
                <w:szCs w:val="22"/>
              </w:rPr>
              <w:t>Grambling State University has been serviced by the A.C. Lewis Memorial Library which is the main library centrally located on the campus.  This two-story structure, initially constructed in 1961 and updated in 2000 and 2002, has adequate library resources and electronic databases to support the LSP. The LSP annually has an opportunity to place request to update the library collection with new books and related resources consistent with the LS discipline. After fall 2016 request, the program was granted a book purchase budget of $1,500.00. It should be noted here that all academic departments are provided an annual book allocation.  Specifically, the KSLS Department has received hard-copies and electronic copies of select journals related to recreation, park, and tourism on a regular basis.</w:t>
            </w:r>
          </w:p>
        </w:tc>
      </w:tr>
      <w:tr w:rsidR="00480A49" w:rsidRPr="00514CFD" w14:paraId="4C2B5AAC" w14:textId="77777777" w:rsidTr="009C75B5">
        <w:trPr>
          <w:trHeight w:val="880"/>
        </w:trPr>
        <w:tc>
          <w:tcPr>
            <w:tcW w:w="14315" w:type="dxa"/>
            <w:shd w:val="clear" w:color="auto" w:fill="auto"/>
            <w:tcMar>
              <w:top w:w="0" w:type="dxa"/>
              <w:left w:w="0" w:type="dxa"/>
              <w:bottom w:w="0" w:type="dxa"/>
              <w:right w:w="0" w:type="dxa"/>
            </w:tcMar>
          </w:tcPr>
          <w:p w14:paraId="6B7F4DC9" w14:textId="77777777" w:rsidR="00480A49" w:rsidRDefault="00480A49" w:rsidP="009C75B5">
            <w:pPr>
              <w:pBdr>
                <w:top w:val="nil"/>
                <w:left w:val="nil"/>
                <w:bottom w:val="nil"/>
                <w:right w:val="nil"/>
                <w:between w:val="nil"/>
              </w:pBdr>
              <w:rPr>
                <w:b/>
              </w:rPr>
            </w:pPr>
            <w:r w:rsidRPr="00514CFD">
              <w:rPr>
                <w:b/>
              </w:rPr>
              <w:t>LINK(S)</w:t>
            </w:r>
          </w:p>
          <w:p w14:paraId="353D3F01" w14:textId="77777777" w:rsidR="006A4C11" w:rsidRDefault="006A4C11" w:rsidP="009C75B5">
            <w:pPr>
              <w:pBdr>
                <w:top w:val="nil"/>
                <w:left w:val="nil"/>
                <w:bottom w:val="nil"/>
                <w:right w:val="nil"/>
                <w:between w:val="nil"/>
              </w:pBdr>
            </w:pPr>
          </w:p>
          <w:p w14:paraId="578F6781" w14:textId="77777777" w:rsidR="006A4C11" w:rsidRDefault="006A4C11" w:rsidP="009C75B5">
            <w:pPr>
              <w:pBdr>
                <w:top w:val="nil"/>
                <w:left w:val="nil"/>
                <w:bottom w:val="nil"/>
                <w:right w:val="nil"/>
                <w:between w:val="nil"/>
              </w:pBdr>
            </w:pPr>
            <w:r>
              <w:t>Links to photos here</w:t>
            </w:r>
          </w:p>
          <w:p w14:paraId="22F92C75" w14:textId="33829AD4" w:rsidR="006A4C11" w:rsidRPr="006A4C11" w:rsidRDefault="006A4C11" w:rsidP="009C75B5">
            <w:pPr>
              <w:pBdr>
                <w:top w:val="nil"/>
                <w:left w:val="nil"/>
                <w:bottom w:val="nil"/>
                <w:right w:val="nil"/>
                <w:between w:val="nil"/>
              </w:pBdr>
              <w:rPr>
                <w:sz w:val="22"/>
                <w:szCs w:val="22"/>
              </w:rPr>
            </w:pPr>
            <w:hyperlink r:id="rId71" w:history="1">
              <w:r w:rsidRPr="006A4C11">
                <w:rPr>
                  <w:rStyle w:val="Hyperlink"/>
                  <w:color w:val="2E74B5"/>
                  <w:sz w:val="22"/>
                  <w:szCs w:val="22"/>
                  <w:u w:val="none"/>
                </w:rPr>
                <w:t>Library Collection of Park, Recreation, and Tourism Books and Journals</w:t>
              </w:r>
            </w:hyperlink>
          </w:p>
        </w:tc>
      </w:tr>
    </w:tbl>
    <w:p w14:paraId="36424DFA" w14:textId="77777777" w:rsidR="00480A49" w:rsidRDefault="00480A49" w:rsidP="00480A49"/>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75A77961" w14:textId="77777777" w:rsidTr="009C75B5">
        <w:trPr>
          <w:tblHeader/>
        </w:trPr>
        <w:tc>
          <w:tcPr>
            <w:tcW w:w="14315" w:type="dxa"/>
            <w:shd w:val="clear" w:color="auto" w:fill="C1C1C1"/>
            <w:tcMar>
              <w:top w:w="0" w:type="dxa"/>
              <w:left w:w="0" w:type="dxa"/>
              <w:bottom w:w="0" w:type="dxa"/>
              <w:right w:w="0" w:type="dxa"/>
            </w:tcMar>
          </w:tcPr>
          <w:p w14:paraId="2861888D" w14:textId="77777777" w:rsidR="0058072A" w:rsidRPr="00514CFD" w:rsidRDefault="0058072A" w:rsidP="0058072A">
            <w:pPr>
              <w:pBdr>
                <w:top w:val="nil"/>
                <w:left w:val="nil"/>
                <w:bottom w:val="nil"/>
                <w:right w:val="nil"/>
                <w:between w:val="nil"/>
              </w:pBdr>
              <w:ind w:right="109"/>
              <w:rPr>
                <w:color w:val="000000"/>
              </w:rPr>
            </w:pPr>
            <w:r>
              <w:rPr>
                <w:b/>
                <w:color w:val="000000"/>
              </w:rPr>
              <w:t xml:space="preserve">6.08  </w:t>
            </w:r>
            <w:r w:rsidRPr="00514CFD">
              <w:rPr>
                <w:color w:val="000000"/>
              </w:rPr>
              <w:t>Computing technology and computing support services available to faculty, staff, and  students of the parks, recreation, tourism, and related professions academic unit shall be sufficient to enable the Program to accomplish its mission and operate in a manner consistent with its values.</w:t>
            </w:r>
          </w:p>
          <w:p w14:paraId="28B65354" w14:textId="40C0519B" w:rsidR="00480A49" w:rsidRPr="00514CFD" w:rsidRDefault="0058072A" w:rsidP="0058072A">
            <w:pPr>
              <w:pBdr>
                <w:top w:val="nil"/>
                <w:left w:val="nil"/>
                <w:bottom w:val="nil"/>
                <w:right w:val="nil"/>
                <w:between w:val="nil"/>
              </w:pBdr>
              <w:spacing w:before="22"/>
              <w:rPr>
                <w:b/>
                <w:color w:val="000000"/>
              </w:rPr>
            </w:pPr>
            <w:r w:rsidRPr="00514CFD">
              <w:rPr>
                <w:i/>
                <w:color w:val="000000"/>
                <w:u w:val="single"/>
              </w:rPr>
              <w:t>Suggested Evidence of Compliance:</w:t>
            </w:r>
            <w:r w:rsidRPr="00514CFD">
              <w:rPr>
                <w:i/>
                <w:color w:val="000000"/>
              </w:rPr>
              <w:t xml:space="preserve"> </w:t>
            </w:r>
            <w:r w:rsidRPr="00514CFD">
              <w:rPr>
                <w:color w:val="000000"/>
              </w:rPr>
              <w:t>Documentation of computing and computing support services and an evaluation of the adequacy of those resources, in terms of the mission and values of the unit.</w:t>
            </w:r>
          </w:p>
        </w:tc>
      </w:tr>
      <w:tr w:rsidR="00480A49" w:rsidRPr="00514CFD" w14:paraId="57081E35" w14:textId="77777777" w:rsidTr="009C75B5">
        <w:trPr>
          <w:trHeight w:val="1465"/>
        </w:trPr>
        <w:tc>
          <w:tcPr>
            <w:tcW w:w="14315" w:type="dxa"/>
            <w:shd w:val="clear" w:color="auto" w:fill="auto"/>
            <w:tcMar>
              <w:top w:w="0" w:type="dxa"/>
              <w:left w:w="0" w:type="dxa"/>
              <w:bottom w:w="0" w:type="dxa"/>
              <w:right w:w="0" w:type="dxa"/>
            </w:tcMar>
          </w:tcPr>
          <w:p w14:paraId="21F83925" w14:textId="30022880" w:rsidR="00480A49" w:rsidRDefault="00480A49" w:rsidP="009C75B5">
            <w:pPr>
              <w:pBdr>
                <w:top w:val="nil"/>
                <w:left w:val="nil"/>
                <w:bottom w:val="nil"/>
                <w:right w:val="nil"/>
                <w:between w:val="nil"/>
              </w:pBdr>
              <w:rPr>
                <w:b/>
              </w:rPr>
            </w:pPr>
            <w:r w:rsidRPr="00514CFD">
              <w:rPr>
                <w:b/>
              </w:rPr>
              <w:t>DISCUSSION OF STATUS RELATIVE TO COMPLIANCE</w:t>
            </w:r>
          </w:p>
          <w:p w14:paraId="5DD87E0E" w14:textId="77777777" w:rsidR="006A4C11" w:rsidRDefault="006A4C11" w:rsidP="009C75B5">
            <w:pPr>
              <w:pBdr>
                <w:top w:val="nil"/>
                <w:left w:val="nil"/>
                <w:bottom w:val="nil"/>
                <w:right w:val="nil"/>
                <w:between w:val="nil"/>
              </w:pBdr>
              <w:rPr>
                <w:b/>
              </w:rPr>
            </w:pPr>
          </w:p>
          <w:p w14:paraId="34E88376" w14:textId="5568CAD5" w:rsidR="006A4C11" w:rsidRPr="006A4C11" w:rsidRDefault="006A4C11" w:rsidP="009C75B5">
            <w:pPr>
              <w:pBdr>
                <w:top w:val="nil"/>
                <w:left w:val="nil"/>
                <w:bottom w:val="nil"/>
                <w:right w:val="nil"/>
                <w:between w:val="nil"/>
              </w:pBdr>
              <w:rPr>
                <w:b/>
              </w:rPr>
            </w:pPr>
            <w:r w:rsidRPr="005841AD">
              <w:t>Grambling State University (GSU) has many options for Information Technology. Technology support and services are considered a major strength in the delivery of educational program offerings at GSU.  LSP faculty have a desktop computer and printer, as well as access to other state of the art equipment and technologies, including Smart Boards, laptops, projectors, copy/scanner machines, scantron machine for exams, etc.  Students have a computer technology fee assessed each semester that supports student computer equipment and laboratories. The largest computer laboratory is located in Jacob T. Steward, with approximately 100 computers, specifically for student use.  This computer center remains open throughout the week until midnight, with different hours of operation on weekend. In addition, the Kinesiology, Sport Management, and Leisure Studies Department has a separate computer laboratory specifically for our majors housed in the Assembly Center Room 176. This computer laboratory is used for classes to meet in when necessary and for individual use for students.</w:t>
            </w:r>
          </w:p>
        </w:tc>
      </w:tr>
      <w:tr w:rsidR="00480A49" w:rsidRPr="00514CFD" w14:paraId="3E28CD2D" w14:textId="77777777" w:rsidTr="009C75B5">
        <w:trPr>
          <w:trHeight w:val="880"/>
        </w:trPr>
        <w:tc>
          <w:tcPr>
            <w:tcW w:w="14315" w:type="dxa"/>
            <w:shd w:val="clear" w:color="auto" w:fill="auto"/>
            <w:tcMar>
              <w:top w:w="0" w:type="dxa"/>
              <w:left w:w="0" w:type="dxa"/>
              <w:bottom w:w="0" w:type="dxa"/>
              <w:right w:w="0" w:type="dxa"/>
            </w:tcMar>
          </w:tcPr>
          <w:p w14:paraId="432493D3" w14:textId="77777777" w:rsidR="00480A49" w:rsidRDefault="00480A49" w:rsidP="009C75B5">
            <w:pPr>
              <w:pBdr>
                <w:top w:val="nil"/>
                <w:left w:val="nil"/>
                <w:bottom w:val="nil"/>
                <w:right w:val="nil"/>
                <w:between w:val="nil"/>
              </w:pBdr>
              <w:rPr>
                <w:b/>
              </w:rPr>
            </w:pPr>
            <w:r w:rsidRPr="00514CFD">
              <w:rPr>
                <w:b/>
              </w:rPr>
              <w:t>LINK(S)</w:t>
            </w:r>
          </w:p>
          <w:p w14:paraId="7983B45F" w14:textId="77777777" w:rsidR="006A4C11" w:rsidRDefault="006A4C11" w:rsidP="009C75B5">
            <w:pPr>
              <w:pBdr>
                <w:top w:val="nil"/>
                <w:left w:val="nil"/>
                <w:bottom w:val="nil"/>
                <w:right w:val="nil"/>
                <w:between w:val="nil"/>
              </w:pBdr>
            </w:pPr>
          </w:p>
          <w:p w14:paraId="6D7BB703" w14:textId="41425BF3" w:rsidR="006A4C11" w:rsidRPr="00514CFD" w:rsidRDefault="006A4C11" w:rsidP="009C75B5">
            <w:pPr>
              <w:pBdr>
                <w:top w:val="nil"/>
                <w:left w:val="nil"/>
                <w:bottom w:val="nil"/>
                <w:right w:val="nil"/>
                <w:between w:val="nil"/>
              </w:pBdr>
            </w:pPr>
            <w:r>
              <w:t>Links to photos here.</w:t>
            </w:r>
          </w:p>
        </w:tc>
      </w:tr>
    </w:tbl>
    <w:p w14:paraId="3E53FE28" w14:textId="4AC60D65" w:rsidR="000A710A" w:rsidRDefault="000A710A" w:rsidP="00480A49"/>
    <w:p w14:paraId="2AFCBE00" w14:textId="77777777" w:rsidR="000A710A" w:rsidRDefault="000A710A">
      <w:r>
        <w:br w:type="page"/>
      </w:r>
    </w:p>
    <w:p w14:paraId="7B14BDD1" w14:textId="77777777" w:rsidR="0058072A" w:rsidRPr="0058072A" w:rsidRDefault="0058072A" w:rsidP="0058072A">
      <w:pPr>
        <w:pBdr>
          <w:top w:val="nil"/>
          <w:left w:val="nil"/>
          <w:bottom w:val="nil"/>
          <w:right w:val="nil"/>
          <w:between w:val="nil"/>
        </w:pBdr>
        <w:spacing w:before="58"/>
        <w:jc w:val="center"/>
        <w:rPr>
          <w:b/>
          <w:color w:val="000000"/>
          <w:sz w:val="28"/>
          <w:szCs w:val="28"/>
        </w:rPr>
      </w:pPr>
      <w:r w:rsidRPr="0058072A">
        <w:rPr>
          <w:b/>
          <w:color w:val="000000"/>
          <w:sz w:val="28"/>
          <w:szCs w:val="28"/>
        </w:rPr>
        <w:lastRenderedPageBreak/>
        <w:t>7.0 Learning Outcomes</w:t>
      </w:r>
    </w:p>
    <w:p w14:paraId="65C2F342" w14:textId="77777777" w:rsidR="0058072A" w:rsidRPr="00514CFD" w:rsidRDefault="0058072A" w:rsidP="0058072A">
      <w:pPr>
        <w:pBdr>
          <w:top w:val="nil"/>
          <w:left w:val="nil"/>
          <w:bottom w:val="nil"/>
          <w:right w:val="nil"/>
          <w:between w:val="nil"/>
        </w:pBdr>
        <w:rPr>
          <w:b/>
          <w:color w:val="000000"/>
        </w:rPr>
      </w:pPr>
    </w:p>
    <w:p w14:paraId="02FB2065" w14:textId="5D868B1C" w:rsidR="0058072A" w:rsidRPr="00514CFD" w:rsidRDefault="0058072A" w:rsidP="0058072A">
      <w:pPr>
        <w:pBdr>
          <w:top w:val="nil"/>
          <w:left w:val="nil"/>
          <w:bottom w:val="nil"/>
          <w:right w:val="nil"/>
          <w:between w:val="nil"/>
        </w:pBdr>
        <w:ind w:left="119" w:right="353"/>
      </w:pPr>
      <w:r w:rsidRPr="00514CFD">
        <w:rPr>
          <w:color w:val="000000"/>
        </w:rPr>
        <w:t xml:space="preserve">Three learning outcomes </w:t>
      </w:r>
      <w:r w:rsidRPr="00514CFD">
        <w:t>comprise th</w:t>
      </w:r>
      <w:r w:rsidR="000C7545">
        <w:t>e majority of this</w:t>
      </w:r>
      <w:r w:rsidRPr="00514CFD">
        <w:t xml:space="preserve"> series </w:t>
      </w:r>
      <w:r w:rsidRPr="00514CFD">
        <w:rPr>
          <w:color w:val="000000"/>
        </w:rPr>
        <w:t>of standards:</w:t>
      </w:r>
    </w:p>
    <w:p w14:paraId="77166801" w14:textId="77777777" w:rsidR="0058072A" w:rsidRPr="00514CFD" w:rsidRDefault="0058072A" w:rsidP="0058072A">
      <w:pPr>
        <w:pBdr>
          <w:top w:val="nil"/>
          <w:left w:val="nil"/>
          <w:bottom w:val="nil"/>
          <w:right w:val="nil"/>
          <w:between w:val="nil"/>
        </w:pBdr>
        <w:ind w:left="119" w:right="353"/>
      </w:pPr>
    </w:p>
    <w:p w14:paraId="31A0D9BD" w14:textId="77777777" w:rsidR="0058072A" w:rsidRPr="000A710A" w:rsidRDefault="0058072A" w:rsidP="0058072A">
      <w:pPr>
        <w:pBdr>
          <w:top w:val="nil"/>
          <w:left w:val="nil"/>
          <w:bottom w:val="nil"/>
          <w:right w:val="nil"/>
          <w:between w:val="nil"/>
        </w:pBdr>
        <w:tabs>
          <w:tab w:val="left" w:pos="972"/>
        </w:tabs>
        <w:ind w:left="972"/>
      </w:pPr>
      <w:r w:rsidRPr="000A710A">
        <w:rPr>
          <w:b/>
        </w:rPr>
        <w:t>7.01</w:t>
      </w:r>
      <w:r w:rsidRPr="00514CFD">
        <w:rPr>
          <w:b/>
        </w:rPr>
        <w:t xml:space="preserve"> </w:t>
      </w:r>
      <w:r w:rsidRPr="000A710A">
        <w:t>Students graduating from the program shall demonstrate the following foundational knowledge: a) the nature and scope of the relevant park, recreation, tourism or related professions and their associated industries; b) techniques and processes used by professionals and workers in these industries; and c) the foundation of the profession in history, science and philosophy.</w:t>
      </w:r>
    </w:p>
    <w:p w14:paraId="02CDFD4F" w14:textId="77777777" w:rsidR="0058072A" w:rsidRPr="00514CFD" w:rsidRDefault="0058072A" w:rsidP="0058072A">
      <w:pPr>
        <w:pBdr>
          <w:top w:val="nil"/>
          <w:left w:val="nil"/>
          <w:bottom w:val="nil"/>
          <w:right w:val="nil"/>
          <w:between w:val="nil"/>
        </w:pBdr>
        <w:tabs>
          <w:tab w:val="left" w:pos="972"/>
        </w:tabs>
        <w:ind w:left="972"/>
      </w:pPr>
    </w:p>
    <w:p w14:paraId="337B646A" w14:textId="77777777" w:rsidR="0058072A" w:rsidRPr="00514CFD" w:rsidRDefault="0058072A" w:rsidP="0058072A">
      <w:pPr>
        <w:pBdr>
          <w:top w:val="nil"/>
          <w:left w:val="nil"/>
          <w:bottom w:val="nil"/>
          <w:right w:val="nil"/>
          <w:between w:val="nil"/>
        </w:pBdr>
        <w:tabs>
          <w:tab w:val="left" w:pos="972"/>
        </w:tabs>
        <w:ind w:left="972"/>
      </w:pPr>
      <w:r w:rsidRPr="000A710A">
        <w:rPr>
          <w:b/>
        </w:rPr>
        <w:t>7.02</w:t>
      </w:r>
      <w:r w:rsidRPr="000A710A">
        <w:t xml:space="preserve"> Students graduating from the program shall be able to demonstrate the ability to design, implement, and evaluate services that facilitate targeted human experiences and that embrace personal and cultural dimensions of diversity.</w:t>
      </w:r>
    </w:p>
    <w:p w14:paraId="1FC81080" w14:textId="77777777" w:rsidR="0058072A" w:rsidRDefault="0058072A" w:rsidP="0058072A">
      <w:pPr>
        <w:pBdr>
          <w:top w:val="nil"/>
          <w:left w:val="nil"/>
          <w:bottom w:val="nil"/>
          <w:right w:val="nil"/>
          <w:between w:val="nil"/>
        </w:pBdr>
        <w:tabs>
          <w:tab w:val="left" w:pos="972"/>
        </w:tabs>
        <w:ind w:left="972"/>
        <w:rPr>
          <w:b/>
          <w:u w:val="single"/>
        </w:rPr>
      </w:pPr>
    </w:p>
    <w:p w14:paraId="592DCEBF" w14:textId="77777777" w:rsidR="0058072A" w:rsidRPr="000A710A" w:rsidRDefault="0058072A" w:rsidP="0058072A">
      <w:pPr>
        <w:pBdr>
          <w:top w:val="nil"/>
          <w:left w:val="nil"/>
          <w:bottom w:val="nil"/>
          <w:right w:val="nil"/>
          <w:between w:val="nil"/>
        </w:pBdr>
        <w:tabs>
          <w:tab w:val="left" w:pos="972"/>
        </w:tabs>
        <w:ind w:left="972"/>
      </w:pPr>
      <w:r w:rsidRPr="000A710A">
        <w:rPr>
          <w:b/>
        </w:rPr>
        <w:t>7.03</w:t>
      </w:r>
      <w:r w:rsidRPr="00514CFD">
        <w:rPr>
          <w:b/>
        </w:rPr>
        <w:t xml:space="preserve"> </w:t>
      </w:r>
      <w:r w:rsidRPr="000A710A">
        <w:t>Students graduating from the program shall be able to demonstrate entry-level knowledge about operations management and strategic management/administration in parks, recreation, tourism and/or related professions.</w:t>
      </w:r>
    </w:p>
    <w:p w14:paraId="4D6163D5" w14:textId="77777777" w:rsidR="0058072A" w:rsidRPr="00514CFD" w:rsidRDefault="0058072A" w:rsidP="0058072A">
      <w:pPr>
        <w:pBdr>
          <w:top w:val="nil"/>
          <w:left w:val="nil"/>
          <w:bottom w:val="nil"/>
          <w:right w:val="nil"/>
          <w:between w:val="nil"/>
        </w:pBdr>
        <w:tabs>
          <w:tab w:val="left" w:pos="972"/>
        </w:tabs>
        <w:spacing w:before="128"/>
        <w:ind w:left="972"/>
      </w:pPr>
    </w:p>
    <w:p w14:paraId="2C3FB22E" w14:textId="77777777" w:rsidR="0058072A" w:rsidRPr="00514CFD" w:rsidRDefault="0058072A" w:rsidP="0058072A">
      <w:pPr>
        <w:ind w:right="219"/>
      </w:pPr>
      <w:r w:rsidRPr="00514CFD">
        <w:t xml:space="preserve">It is incumbent upon the Program to determine the specific bodies of knowledge applicable to these three learning outcomes. That decision must reflect current literature and current practice in each of the three areas. </w:t>
      </w:r>
      <w:r w:rsidRPr="00514CFD">
        <w:rPr>
          <w:b/>
          <w:i/>
          <w:u w:val="single"/>
        </w:rPr>
        <w:t>As an example</w:t>
      </w:r>
      <w:r w:rsidRPr="00514CFD">
        <w:t>, a hypothetical program might define each of the learning outcomes as follows.</w:t>
      </w:r>
    </w:p>
    <w:p w14:paraId="22A35359" w14:textId="77777777" w:rsidR="0058072A" w:rsidRPr="00514CFD" w:rsidRDefault="0058072A" w:rsidP="0058072A">
      <w:pPr>
        <w:pBdr>
          <w:top w:val="nil"/>
          <w:left w:val="nil"/>
          <w:bottom w:val="nil"/>
          <w:right w:val="nil"/>
          <w:between w:val="nil"/>
        </w:pBdr>
        <w:ind w:right="353"/>
      </w:pPr>
    </w:p>
    <w:p w14:paraId="6EC13F7E" w14:textId="77777777" w:rsidR="0058072A" w:rsidRPr="00514CFD" w:rsidRDefault="0058072A" w:rsidP="0058072A">
      <w:pPr>
        <w:pBdr>
          <w:top w:val="nil"/>
          <w:left w:val="nil"/>
          <w:bottom w:val="nil"/>
          <w:right w:val="nil"/>
          <w:between w:val="nil"/>
        </w:pBdr>
        <w:ind w:left="720" w:right="353"/>
      </w:pPr>
      <w:r w:rsidRPr="000A710A">
        <w:rPr>
          <w:b/>
          <w:i/>
        </w:rPr>
        <w:t>7.01, Foundational Knowledge,</w:t>
      </w:r>
      <w:r w:rsidRPr="00514CFD">
        <w:t xml:space="preserve"> includes</w:t>
      </w:r>
      <w:r w:rsidRPr="00514CFD">
        <w:rPr>
          <w:color w:val="000000"/>
        </w:rPr>
        <w:t xml:space="preserve"> background, nature, and scope of the profession,</w:t>
      </w:r>
      <w:r w:rsidRPr="00514CFD">
        <w:t xml:space="preserve"> and</w:t>
      </w:r>
      <w:r w:rsidRPr="00514CFD">
        <w:rPr>
          <w:color w:val="000000"/>
        </w:rPr>
        <w:t xml:space="preserve"> its history, philosophy, and social and behavioral science underpinnings. </w:t>
      </w:r>
    </w:p>
    <w:p w14:paraId="06ADAD87" w14:textId="77777777" w:rsidR="0058072A" w:rsidRDefault="0058072A" w:rsidP="0058072A">
      <w:pPr>
        <w:pBdr>
          <w:top w:val="nil"/>
          <w:left w:val="nil"/>
          <w:bottom w:val="nil"/>
          <w:right w:val="nil"/>
          <w:between w:val="nil"/>
        </w:pBdr>
        <w:ind w:left="720" w:right="353"/>
        <w:rPr>
          <w:b/>
          <w:i/>
          <w:u w:val="single"/>
        </w:rPr>
      </w:pPr>
    </w:p>
    <w:p w14:paraId="4FE6C51F" w14:textId="77777777" w:rsidR="0058072A" w:rsidRPr="00514CFD" w:rsidRDefault="0058072A" w:rsidP="0058072A">
      <w:pPr>
        <w:pBdr>
          <w:top w:val="nil"/>
          <w:left w:val="nil"/>
          <w:bottom w:val="nil"/>
          <w:right w:val="nil"/>
          <w:between w:val="nil"/>
        </w:pBdr>
        <w:ind w:left="720" w:right="353"/>
      </w:pPr>
      <w:r w:rsidRPr="000A710A">
        <w:rPr>
          <w:b/>
          <w:i/>
        </w:rPr>
        <w:t>7.02, Provision of</w:t>
      </w:r>
      <w:r w:rsidRPr="000A710A">
        <w:rPr>
          <w:b/>
          <w:i/>
          <w:color w:val="000000"/>
        </w:rPr>
        <w:t xml:space="preserve"> Services and Experiences,</w:t>
      </w:r>
      <w:r w:rsidRPr="00514CFD">
        <w:rPr>
          <w:color w:val="000000"/>
        </w:rPr>
        <w:t xml:space="preserve"> includes</w:t>
      </w:r>
      <w:r w:rsidRPr="00514CFD">
        <w:t xml:space="preserve"> recreation</w:t>
      </w:r>
      <w:r w:rsidRPr="00514CFD">
        <w:rPr>
          <w:color w:val="000000"/>
        </w:rPr>
        <w:t xml:space="preserve"> programming, event management, interpretation, and site design and management</w:t>
      </w:r>
    </w:p>
    <w:p w14:paraId="63250F20" w14:textId="77777777" w:rsidR="0058072A" w:rsidRDefault="0058072A" w:rsidP="0058072A">
      <w:pPr>
        <w:pBdr>
          <w:top w:val="nil"/>
          <w:left w:val="nil"/>
          <w:bottom w:val="nil"/>
          <w:right w:val="nil"/>
          <w:between w:val="nil"/>
        </w:pBdr>
        <w:ind w:left="720" w:right="353"/>
        <w:rPr>
          <w:b/>
          <w:i/>
          <w:u w:val="single"/>
        </w:rPr>
      </w:pPr>
    </w:p>
    <w:p w14:paraId="1FC228CD" w14:textId="77777777" w:rsidR="0058072A" w:rsidRPr="00514CFD" w:rsidRDefault="0058072A" w:rsidP="0058072A">
      <w:pPr>
        <w:pBdr>
          <w:top w:val="nil"/>
          <w:left w:val="nil"/>
          <w:bottom w:val="nil"/>
          <w:right w:val="nil"/>
          <w:between w:val="nil"/>
        </w:pBdr>
        <w:ind w:left="720" w:right="353"/>
      </w:pPr>
      <w:r w:rsidRPr="000A710A">
        <w:rPr>
          <w:b/>
          <w:i/>
        </w:rPr>
        <w:t xml:space="preserve">7.03, </w:t>
      </w:r>
      <w:r w:rsidRPr="000A710A">
        <w:rPr>
          <w:b/>
          <w:i/>
          <w:color w:val="000000"/>
        </w:rPr>
        <w:t>Management/</w:t>
      </w:r>
      <w:r w:rsidRPr="000A710A">
        <w:rPr>
          <w:b/>
          <w:i/>
        </w:rPr>
        <w:t>A</w:t>
      </w:r>
      <w:r w:rsidRPr="000A710A">
        <w:rPr>
          <w:b/>
          <w:i/>
          <w:color w:val="000000"/>
        </w:rPr>
        <w:t>dministration,</w:t>
      </w:r>
      <w:r w:rsidRPr="00514CFD">
        <w:rPr>
          <w:color w:val="000000"/>
        </w:rPr>
        <w:t xml:space="preserve"> includes planning, organizing, leading, staffing, directing, controlling, reporting, financial ma</w:t>
      </w:r>
      <w:r w:rsidRPr="00514CFD">
        <w:t>nagement</w:t>
      </w:r>
      <w:r w:rsidRPr="00514CFD">
        <w:rPr>
          <w:color w:val="000000"/>
        </w:rPr>
        <w:t>, resource acquisition, marketing, pricing, strategy, partnerships, and positi</w:t>
      </w:r>
      <w:r w:rsidRPr="00514CFD">
        <w:t>oning</w:t>
      </w:r>
      <w:r w:rsidRPr="00514CFD">
        <w:rPr>
          <w:color w:val="000000"/>
        </w:rPr>
        <w:t xml:space="preserve">. </w:t>
      </w:r>
    </w:p>
    <w:p w14:paraId="76A402B5" w14:textId="77777777" w:rsidR="0058072A" w:rsidRDefault="0058072A" w:rsidP="0058072A">
      <w:pPr>
        <w:pBdr>
          <w:top w:val="nil"/>
          <w:left w:val="nil"/>
          <w:bottom w:val="nil"/>
          <w:right w:val="nil"/>
          <w:between w:val="nil"/>
        </w:pBdr>
        <w:ind w:right="353"/>
      </w:pPr>
    </w:p>
    <w:p w14:paraId="0D08C97A" w14:textId="77777777" w:rsidR="0058072A" w:rsidRPr="00514CFD" w:rsidRDefault="0058072A" w:rsidP="0058072A">
      <w:pPr>
        <w:pBdr>
          <w:top w:val="nil"/>
          <w:left w:val="nil"/>
          <w:bottom w:val="nil"/>
          <w:right w:val="nil"/>
          <w:between w:val="nil"/>
        </w:pBdr>
        <w:ind w:right="353"/>
      </w:pPr>
    </w:p>
    <w:tbl>
      <w:tblPr>
        <w:tblStyle w:val="ac"/>
        <w:tblW w:w="1413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11790"/>
      </w:tblGrid>
      <w:tr w:rsidR="0058072A" w:rsidRPr="00514CFD" w14:paraId="3B4162AB" w14:textId="77777777" w:rsidTr="009C75B5">
        <w:trPr>
          <w:tblHeader/>
        </w:trPr>
        <w:tc>
          <w:tcPr>
            <w:tcW w:w="2340" w:type="dxa"/>
            <w:shd w:val="clear" w:color="auto" w:fill="D9D9D9"/>
            <w:tcMar>
              <w:top w:w="100" w:type="dxa"/>
              <w:left w:w="100" w:type="dxa"/>
              <w:bottom w:w="100" w:type="dxa"/>
              <w:right w:w="100" w:type="dxa"/>
            </w:tcMar>
          </w:tcPr>
          <w:p w14:paraId="2525FA34" w14:textId="77777777" w:rsidR="0058072A" w:rsidRPr="00514CFD" w:rsidRDefault="0058072A" w:rsidP="009C75B5">
            <w:pPr>
              <w:pBdr>
                <w:top w:val="nil"/>
                <w:left w:val="nil"/>
                <w:bottom w:val="nil"/>
                <w:right w:val="nil"/>
                <w:between w:val="nil"/>
              </w:pBdr>
              <w:rPr>
                <w:b/>
                <w:i/>
              </w:rPr>
            </w:pPr>
            <w:r w:rsidRPr="00514CFD">
              <w:rPr>
                <w:b/>
                <w:i/>
              </w:rPr>
              <w:t>Learning Outcome</w:t>
            </w:r>
          </w:p>
        </w:tc>
        <w:tc>
          <w:tcPr>
            <w:tcW w:w="11790" w:type="dxa"/>
            <w:shd w:val="clear" w:color="auto" w:fill="D9D9D9"/>
            <w:tcMar>
              <w:top w:w="100" w:type="dxa"/>
              <w:left w:w="100" w:type="dxa"/>
              <w:bottom w:w="100" w:type="dxa"/>
              <w:right w:w="100" w:type="dxa"/>
            </w:tcMar>
          </w:tcPr>
          <w:p w14:paraId="3CFC6F2A" w14:textId="77777777" w:rsidR="0058072A" w:rsidRPr="00514CFD" w:rsidRDefault="0058072A" w:rsidP="009C75B5">
            <w:pPr>
              <w:pBdr>
                <w:top w:val="nil"/>
                <w:left w:val="nil"/>
                <w:bottom w:val="nil"/>
                <w:right w:val="nil"/>
                <w:between w:val="nil"/>
              </w:pBdr>
              <w:jc w:val="center"/>
              <w:rPr>
                <w:b/>
                <w:i/>
              </w:rPr>
            </w:pPr>
            <w:r w:rsidRPr="00514CFD">
              <w:rPr>
                <w:b/>
                <w:i/>
              </w:rPr>
              <w:t xml:space="preserve">Your </w:t>
            </w:r>
            <w:proofErr w:type="gramStart"/>
            <w:r w:rsidRPr="00514CFD">
              <w:rPr>
                <w:b/>
                <w:i/>
              </w:rPr>
              <w:t>Program’s  Interpretation</w:t>
            </w:r>
            <w:proofErr w:type="gramEnd"/>
          </w:p>
        </w:tc>
      </w:tr>
      <w:tr w:rsidR="0058072A" w:rsidRPr="00514CFD" w14:paraId="769A6682" w14:textId="77777777" w:rsidTr="000A710A">
        <w:trPr>
          <w:trHeight w:val="2202"/>
        </w:trPr>
        <w:tc>
          <w:tcPr>
            <w:tcW w:w="2340" w:type="dxa"/>
            <w:shd w:val="clear" w:color="auto" w:fill="auto"/>
            <w:tcMar>
              <w:top w:w="100" w:type="dxa"/>
              <w:left w:w="100" w:type="dxa"/>
              <w:bottom w:w="100" w:type="dxa"/>
              <w:right w:w="100" w:type="dxa"/>
            </w:tcMar>
          </w:tcPr>
          <w:p w14:paraId="56730DBD" w14:textId="77777777" w:rsidR="0058072A" w:rsidRDefault="0058072A" w:rsidP="009C75B5">
            <w:pPr>
              <w:pBdr>
                <w:top w:val="nil"/>
                <w:left w:val="nil"/>
                <w:bottom w:val="nil"/>
                <w:right w:val="nil"/>
                <w:between w:val="nil"/>
              </w:pBdr>
              <w:rPr>
                <w:b/>
              </w:rPr>
            </w:pPr>
          </w:p>
          <w:p w14:paraId="16E300C7" w14:textId="77777777" w:rsidR="0058072A" w:rsidRDefault="0058072A" w:rsidP="009C75B5">
            <w:pPr>
              <w:pBdr>
                <w:top w:val="nil"/>
                <w:left w:val="nil"/>
                <w:bottom w:val="nil"/>
                <w:right w:val="nil"/>
                <w:between w:val="nil"/>
              </w:pBdr>
              <w:rPr>
                <w:b/>
              </w:rPr>
            </w:pPr>
          </w:p>
          <w:p w14:paraId="1DA1821A" w14:textId="77777777" w:rsidR="0058072A" w:rsidRPr="00514CFD" w:rsidRDefault="0058072A" w:rsidP="009C75B5">
            <w:pPr>
              <w:pBdr>
                <w:top w:val="nil"/>
                <w:left w:val="nil"/>
                <w:bottom w:val="nil"/>
                <w:right w:val="nil"/>
                <w:between w:val="nil"/>
              </w:pBdr>
              <w:rPr>
                <w:b/>
              </w:rPr>
            </w:pPr>
            <w:r w:rsidRPr="00514CFD">
              <w:rPr>
                <w:b/>
              </w:rPr>
              <w:t>7.01 Foundational Knowledge</w:t>
            </w:r>
          </w:p>
        </w:tc>
        <w:tc>
          <w:tcPr>
            <w:tcW w:w="11790" w:type="dxa"/>
            <w:shd w:val="clear" w:color="auto" w:fill="auto"/>
            <w:tcMar>
              <w:top w:w="100" w:type="dxa"/>
              <w:left w:w="100" w:type="dxa"/>
              <w:bottom w:w="100" w:type="dxa"/>
              <w:right w:w="100" w:type="dxa"/>
            </w:tcMar>
          </w:tcPr>
          <w:p w14:paraId="5808CE93" w14:textId="77777777" w:rsidR="0058072A" w:rsidRPr="00514CFD" w:rsidRDefault="0058072A" w:rsidP="009C75B5">
            <w:pPr>
              <w:pBdr>
                <w:top w:val="nil"/>
                <w:left w:val="nil"/>
                <w:bottom w:val="nil"/>
                <w:right w:val="nil"/>
                <w:between w:val="nil"/>
              </w:pBdr>
            </w:pPr>
          </w:p>
          <w:p w14:paraId="64E9C0E8" w14:textId="77777777" w:rsidR="0058072A" w:rsidRPr="00514CFD" w:rsidRDefault="0058072A" w:rsidP="009C75B5">
            <w:pPr>
              <w:pBdr>
                <w:top w:val="nil"/>
                <w:left w:val="nil"/>
                <w:bottom w:val="nil"/>
                <w:right w:val="nil"/>
                <w:between w:val="nil"/>
              </w:pBdr>
            </w:pPr>
          </w:p>
        </w:tc>
      </w:tr>
      <w:tr w:rsidR="0058072A" w:rsidRPr="00514CFD" w14:paraId="12D18160" w14:textId="77777777" w:rsidTr="000A710A">
        <w:trPr>
          <w:trHeight w:val="2841"/>
        </w:trPr>
        <w:tc>
          <w:tcPr>
            <w:tcW w:w="2340" w:type="dxa"/>
            <w:shd w:val="clear" w:color="auto" w:fill="auto"/>
            <w:tcMar>
              <w:top w:w="100" w:type="dxa"/>
              <w:left w:w="100" w:type="dxa"/>
              <w:bottom w:w="100" w:type="dxa"/>
              <w:right w:w="100" w:type="dxa"/>
            </w:tcMar>
          </w:tcPr>
          <w:p w14:paraId="7F74AA1D" w14:textId="77777777" w:rsidR="0058072A" w:rsidRDefault="0058072A" w:rsidP="009C75B5">
            <w:pPr>
              <w:pBdr>
                <w:top w:val="nil"/>
                <w:left w:val="nil"/>
                <w:bottom w:val="nil"/>
                <w:right w:val="nil"/>
                <w:between w:val="nil"/>
              </w:pBdr>
              <w:rPr>
                <w:b/>
              </w:rPr>
            </w:pPr>
          </w:p>
          <w:p w14:paraId="39AF20A8" w14:textId="77777777" w:rsidR="0058072A" w:rsidRPr="00514CFD" w:rsidRDefault="0058072A" w:rsidP="009C75B5">
            <w:pPr>
              <w:pBdr>
                <w:top w:val="nil"/>
                <w:left w:val="nil"/>
                <w:bottom w:val="nil"/>
                <w:right w:val="nil"/>
                <w:between w:val="nil"/>
              </w:pBdr>
              <w:rPr>
                <w:b/>
              </w:rPr>
            </w:pPr>
            <w:r w:rsidRPr="00514CFD">
              <w:rPr>
                <w:b/>
              </w:rPr>
              <w:t>7.02 Provision of services that facilitate targeted human experiences and embrace personal and cultural dimensions of diversity</w:t>
            </w:r>
          </w:p>
        </w:tc>
        <w:tc>
          <w:tcPr>
            <w:tcW w:w="11790" w:type="dxa"/>
            <w:shd w:val="clear" w:color="auto" w:fill="auto"/>
            <w:tcMar>
              <w:top w:w="100" w:type="dxa"/>
              <w:left w:w="100" w:type="dxa"/>
              <w:bottom w:w="100" w:type="dxa"/>
              <w:right w:w="100" w:type="dxa"/>
            </w:tcMar>
          </w:tcPr>
          <w:p w14:paraId="0E84AC45" w14:textId="77777777" w:rsidR="0058072A" w:rsidRPr="00514CFD" w:rsidRDefault="0058072A" w:rsidP="009C75B5">
            <w:pPr>
              <w:pBdr>
                <w:top w:val="nil"/>
                <w:left w:val="nil"/>
                <w:bottom w:val="nil"/>
                <w:right w:val="nil"/>
                <w:between w:val="nil"/>
              </w:pBdr>
            </w:pPr>
          </w:p>
        </w:tc>
      </w:tr>
      <w:tr w:rsidR="0058072A" w:rsidRPr="00514CFD" w14:paraId="620D8F24" w14:textId="77777777" w:rsidTr="000A710A">
        <w:trPr>
          <w:trHeight w:val="2031"/>
        </w:trPr>
        <w:tc>
          <w:tcPr>
            <w:tcW w:w="2340" w:type="dxa"/>
            <w:shd w:val="clear" w:color="auto" w:fill="auto"/>
            <w:tcMar>
              <w:top w:w="100" w:type="dxa"/>
              <w:left w:w="100" w:type="dxa"/>
              <w:bottom w:w="100" w:type="dxa"/>
              <w:right w:w="100" w:type="dxa"/>
            </w:tcMar>
          </w:tcPr>
          <w:p w14:paraId="0A5CFD18" w14:textId="77777777" w:rsidR="0058072A" w:rsidRDefault="0058072A" w:rsidP="009C75B5">
            <w:pPr>
              <w:pBdr>
                <w:top w:val="nil"/>
                <w:left w:val="nil"/>
                <w:bottom w:val="nil"/>
                <w:right w:val="nil"/>
                <w:between w:val="nil"/>
              </w:pBdr>
              <w:rPr>
                <w:b/>
              </w:rPr>
            </w:pPr>
          </w:p>
          <w:p w14:paraId="2C66448E" w14:textId="77777777" w:rsidR="0058072A" w:rsidRDefault="0058072A" w:rsidP="009C75B5">
            <w:pPr>
              <w:pBdr>
                <w:top w:val="nil"/>
                <w:left w:val="nil"/>
                <w:bottom w:val="nil"/>
                <w:right w:val="nil"/>
                <w:between w:val="nil"/>
              </w:pBdr>
              <w:rPr>
                <w:b/>
              </w:rPr>
            </w:pPr>
          </w:p>
          <w:p w14:paraId="6A60D652" w14:textId="77777777" w:rsidR="0058072A" w:rsidRPr="00514CFD" w:rsidRDefault="0058072A" w:rsidP="009C75B5">
            <w:pPr>
              <w:pBdr>
                <w:top w:val="nil"/>
                <w:left w:val="nil"/>
                <w:bottom w:val="nil"/>
                <w:right w:val="nil"/>
                <w:between w:val="nil"/>
              </w:pBdr>
              <w:rPr>
                <w:b/>
              </w:rPr>
            </w:pPr>
            <w:r w:rsidRPr="00514CFD">
              <w:rPr>
                <w:b/>
              </w:rPr>
              <w:t xml:space="preserve">7.03 Management/ Administration </w:t>
            </w:r>
          </w:p>
        </w:tc>
        <w:tc>
          <w:tcPr>
            <w:tcW w:w="11790" w:type="dxa"/>
            <w:shd w:val="clear" w:color="auto" w:fill="auto"/>
            <w:tcMar>
              <w:top w:w="100" w:type="dxa"/>
              <w:left w:w="100" w:type="dxa"/>
              <w:bottom w:w="100" w:type="dxa"/>
              <w:right w:w="100" w:type="dxa"/>
            </w:tcMar>
          </w:tcPr>
          <w:p w14:paraId="200B06B8" w14:textId="77777777" w:rsidR="0058072A" w:rsidRPr="00514CFD" w:rsidRDefault="0058072A" w:rsidP="009C75B5">
            <w:pPr>
              <w:pBdr>
                <w:top w:val="nil"/>
                <w:left w:val="nil"/>
                <w:bottom w:val="nil"/>
                <w:right w:val="nil"/>
                <w:between w:val="nil"/>
              </w:pBdr>
            </w:pPr>
          </w:p>
        </w:tc>
      </w:tr>
    </w:tbl>
    <w:p w14:paraId="2D6454A8" w14:textId="4A6F43CB" w:rsidR="0058072A" w:rsidRDefault="0058072A" w:rsidP="00480A49"/>
    <w:p w14:paraId="4471F10C" w14:textId="69FAB4C5" w:rsidR="0058072A" w:rsidRDefault="0058072A" w:rsidP="00480A49"/>
    <w:p w14:paraId="51F5E978" w14:textId="77777777" w:rsidR="0058072A" w:rsidRDefault="0058072A" w:rsidP="00480A49"/>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2F796B56" w14:textId="77777777" w:rsidTr="009C75B5">
        <w:trPr>
          <w:tblHeader/>
        </w:trPr>
        <w:tc>
          <w:tcPr>
            <w:tcW w:w="14315" w:type="dxa"/>
            <w:shd w:val="clear" w:color="auto" w:fill="C1C1C1"/>
            <w:tcMar>
              <w:top w:w="0" w:type="dxa"/>
              <w:left w:w="0" w:type="dxa"/>
              <w:bottom w:w="0" w:type="dxa"/>
              <w:right w:w="0" w:type="dxa"/>
            </w:tcMar>
          </w:tcPr>
          <w:p w14:paraId="754289C4" w14:textId="77777777" w:rsidR="00480A49" w:rsidRDefault="0058072A" w:rsidP="009C75B5">
            <w:pPr>
              <w:pBdr>
                <w:top w:val="nil"/>
                <w:left w:val="nil"/>
                <w:bottom w:val="nil"/>
                <w:right w:val="nil"/>
                <w:between w:val="nil"/>
              </w:pBdr>
              <w:spacing w:before="22"/>
            </w:pPr>
            <w:r>
              <w:rPr>
                <w:b/>
              </w:rPr>
              <w:t xml:space="preserve">7.01  </w:t>
            </w:r>
            <w:r w:rsidRPr="0058072A">
              <w:t>Students graduating from the program shall demonstrate the following foundational knowledge: a) the nature and scope of the relevant park, recreation, tourism or related professions and their associated industries; b) techniques and processes used by professionals and workers in these industries; and c) the foundation of the profession in history, science and philosophy.</w:t>
            </w:r>
          </w:p>
          <w:p w14:paraId="0FE02391" w14:textId="418C218D" w:rsidR="0058072A" w:rsidRDefault="0058072A" w:rsidP="009C75B5">
            <w:pPr>
              <w:pBdr>
                <w:top w:val="nil"/>
                <w:left w:val="nil"/>
                <w:bottom w:val="nil"/>
                <w:right w:val="nil"/>
                <w:between w:val="nil"/>
              </w:pBdr>
              <w:spacing w:before="22"/>
            </w:pPr>
          </w:p>
          <w:p w14:paraId="7BEE2608" w14:textId="50A769A9" w:rsidR="00025C28" w:rsidRPr="00025C28" w:rsidRDefault="00025C28" w:rsidP="00025C28">
            <w:pPr>
              <w:ind w:left="720"/>
            </w:pPr>
            <w:r w:rsidRPr="00025C28">
              <w:rPr>
                <w:b/>
              </w:rPr>
              <w:t>7.01:</w:t>
            </w:r>
            <w:proofErr w:type="gramStart"/>
            <w:r w:rsidRPr="00025C28">
              <w:rPr>
                <w:b/>
              </w:rPr>
              <w:t>01</w:t>
            </w:r>
            <w:r w:rsidRPr="00025C28">
              <w:t xml:space="preserve">  Students</w:t>
            </w:r>
            <w:proofErr w:type="gramEnd"/>
            <w:r w:rsidRPr="00025C28">
              <w:t xml:space="preserve"> are provided with sufficient opportunities to achieve this learning outcome.   </w:t>
            </w:r>
          </w:p>
          <w:p w14:paraId="0203E14F" w14:textId="77777777" w:rsidR="00025C28" w:rsidRPr="00025C28" w:rsidRDefault="00025C28" w:rsidP="00025C28">
            <w:pPr>
              <w:ind w:left="720"/>
              <w:rPr>
                <w:i/>
              </w:rPr>
            </w:pPr>
            <w:r w:rsidRPr="00025C28">
              <w:rPr>
                <w:i/>
                <w:u w:val="single"/>
              </w:rPr>
              <w:t>Suggested Evidence of Compliance</w:t>
            </w:r>
            <w:r w:rsidRPr="00025C28">
              <w:rPr>
                <w:i/>
              </w:rPr>
              <w:t xml:space="preserve"> </w:t>
            </w:r>
          </w:p>
          <w:p w14:paraId="69E74560" w14:textId="355E46E2" w:rsidR="00025C28" w:rsidRPr="00025C28" w:rsidRDefault="00025C28" w:rsidP="00025C28">
            <w:pPr>
              <w:ind w:left="720"/>
              <w:rPr>
                <w:i/>
              </w:rPr>
            </w:pPr>
            <w:r w:rsidRPr="00025C28">
              <w:rPr>
                <w:i/>
              </w:rPr>
              <w:t xml:space="preserve">Description of curriculum relevant to the standard </w:t>
            </w:r>
          </w:p>
          <w:p w14:paraId="685D5E20" w14:textId="7EB6D85E" w:rsidR="00025C28" w:rsidRPr="00025C28" w:rsidRDefault="00025C28" w:rsidP="00025C28">
            <w:pPr>
              <w:ind w:left="720"/>
              <w:rPr>
                <w:i/>
              </w:rPr>
            </w:pPr>
            <w:r w:rsidRPr="00025C28">
              <w:rPr>
                <w:i/>
              </w:rPr>
              <w:t>Link to syllabi of relevant courses and required readings</w:t>
            </w:r>
          </w:p>
          <w:p w14:paraId="60F0D1D5" w14:textId="05324488" w:rsidR="00025C28" w:rsidRPr="00025C28" w:rsidRDefault="00025C28" w:rsidP="00025C28">
            <w:pPr>
              <w:ind w:left="720"/>
              <w:rPr>
                <w:i/>
              </w:rPr>
            </w:pPr>
            <w:r w:rsidRPr="00025C28">
              <w:rPr>
                <w:i/>
              </w:rPr>
              <w:t>Sample assignments and exams relevant to the standard</w:t>
            </w:r>
          </w:p>
          <w:p w14:paraId="37F001F4" w14:textId="1036B9DE" w:rsidR="00025C28" w:rsidRPr="00025C28" w:rsidRDefault="00025C28" w:rsidP="00025C28">
            <w:pPr>
              <w:pBdr>
                <w:top w:val="nil"/>
                <w:left w:val="nil"/>
                <w:bottom w:val="nil"/>
                <w:right w:val="nil"/>
                <w:between w:val="nil"/>
              </w:pBdr>
              <w:spacing w:before="22"/>
              <w:ind w:left="720"/>
            </w:pPr>
            <w:r w:rsidRPr="00025C28">
              <w:rPr>
                <w:i/>
              </w:rPr>
              <w:t>Degree plan confirming that relevant class(es) are required</w:t>
            </w:r>
            <w:r w:rsidRPr="00025C28">
              <w:t xml:space="preserve">        </w:t>
            </w:r>
          </w:p>
          <w:p w14:paraId="374A10F5" w14:textId="02519C27" w:rsidR="0058072A" w:rsidRPr="00514CFD" w:rsidRDefault="0058072A" w:rsidP="009C75B5">
            <w:pPr>
              <w:pBdr>
                <w:top w:val="nil"/>
                <w:left w:val="nil"/>
                <w:bottom w:val="nil"/>
                <w:right w:val="nil"/>
                <w:between w:val="nil"/>
              </w:pBdr>
              <w:spacing w:before="22"/>
              <w:rPr>
                <w:b/>
                <w:color w:val="000000"/>
              </w:rPr>
            </w:pPr>
          </w:p>
        </w:tc>
      </w:tr>
      <w:tr w:rsidR="00480A49" w:rsidRPr="00514CFD" w14:paraId="004AF72A" w14:textId="77777777" w:rsidTr="009C75B5">
        <w:trPr>
          <w:trHeight w:val="1465"/>
        </w:trPr>
        <w:tc>
          <w:tcPr>
            <w:tcW w:w="14315" w:type="dxa"/>
            <w:shd w:val="clear" w:color="auto" w:fill="auto"/>
            <w:tcMar>
              <w:top w:w="0" w:type="dxa"/>
              <w:left w:w="0" w:type="dxa"/>
              <w:bottom w:w="0" w:type="dxa"/>
              <w:right w:w="0" w:type="dxa"/>
            </w:tcMar>
          </w:tcPr>
          <w:p w14:paraId="3AADC056" w14:textId="77777777" w:rsidR="00480A49" w:rsidRDefault="00480A49" w:rsidP="009C75B5">
            <w:pPr>
              <w:pBdr>
                <w:top w:val="nil"/>
                <w:left w:val="nil"/>
                <w:bottom w:val="nil"/>
                <w:right w:val="nil"/>
                <w:between w:val="nil"/>
              </w:pBdr>
              <w:rPr>
                <w:b/>
              </w:rPr>
            </w:pPr>
            <w:r w:rsidRPr="00514CFD">
              <w:rPr>
                <w:b/>
              </w:rPr>
              <w:t>DISCUSSION OF STATUS RELATIVE TO COMPLIANCE</w:t>
            </w:r>
          </w:p>
          <w:p w14:paraId="2D4776A6" w14:textId="77777777" w:rsidR="00436314" w:rsidRDefault="00436314" w:rsidP="009C75B5">
            <w:pPr>
              <w:pBdr>
                <w:top w:val="nil"/>
                <w:left w:val="nil"/>
                <w:bottom w:val="nil"/>
                <w:right w:val="nil"/>
                <w:between w:val="nil"/>
              </w:pBdr>
            </w:pPr>
            <w:bookmarkStart w:id="1" w:name="_GoBack"/>
            <w:bookmarkEnd w:id="1"/>
          </w:p>
          <w:p w14:paraId="60177E09" w14:textId="1C636C89" w:rsidR="00436314" w:rsidRPr="00436314" w:rsidRDefault="00436314" w:rsidP="00436314">
            <w:pPr>
              <w:pBdr>
                <w:top w:val="nil"/>
                <w:left w:val="nil"/>
                <w:bottom w:val="nil"/>
                <w:right w:val="nil"/>
                <w:between w:val="nil"/>
              </w:pBdr>
              <w:jc w:val="both"/>
              <w:rPr>
                <w:sz w:val="22"/>
                <w:szCs w:val="22"/>
              </w:rPr>
            </w:pPr>
            <w:r w:rsidRPr="00436314">
              <w:rPr>
                <w:sz w:val="22"/>
                <w:szCs w:val="22"/>
              </w:rPr>
              <w:t>The Leisure Studies program has evident of meeting standard 7.01 according to the attached COAPRT 7 Series Templates</w:t>
            </w:r>
          </w:p>
        </w:tc>
      </w:tr>
      <w:tr w:rsidR="00480A49" w:rsidRPr="00514CFD" w14:paraId="1F590EB4" w14:textId="77777777" w:rsidTr="009C75B5">
        <w:trPr>
          <w:trHeight w:val="880"/>
        </w:trPr>
        <w:tc>
          <w:tcPr>
            <w:tcW w:w="14315" w:type="dxa"/>
            <w:shd w:val="clear" w:color="auto" w:fill="auto"/>
            <w:tcMar>
              <w:top w:w="0" w:type="dxa"/>
              <w:left w:w="0" w:type="dxa"/>
              <w:bottom w:w="0" w:type="dxa"/>
              <w:right w:w="0" w:type="dxa"/>
            </w:tcMar>
          </w:tcPr>
          <w:p w14:paraId="56F8BC35" w14:textId="77777777" w:rsidR="00480A49" w:rsidRPr="00514CFD" w:rsidRDefault="00480A49" w:rsidP="009C75B5">
            <w:pPr>
              <w:pBdr>
                <w:top w:val="nil"/>
                <w:left w:val="nil"/>
                <w:bottom w:val="nil"/>
                <w:right w:val="nil"/>
                <w:between w:val="nil"/>
              </w:pBdr>
            </w:pPr>
            <w:r w:rsidRPr="00514CFD">
              <w:rPr>
                <w:b/>
              </w:rPr>
              <w:t>LINK(S)</w:t>
            </w:r>
          </w:p>
        </w:tc>
      </w:tr>
    </w:tbl>
    <w:p w14:paraId="3695E243" w14:textId="77777777" w:rsidR="00480A49" w:rsidRDefault="00480A49" w:rsidP="00480A49"/>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025C28" w:rsidRPr="00514CFD" w14:paraId="7929C35D" w14:textId="77777777" w:rsidTr="009C75B5">
        <w:trPr>
          <w:tblHeader/>
        </w:trPr>
        <w:tc>
          <w:tcPr>
            <w:tcW w:w="14315" w:type="dxa"/>
            <w:shd w:val="clear" w:color="auto" w:fill="C1C1C1"/>
            <w:tcMar>
              <w:top w:w="0" w:type="dxa"/>
              <w:left w:w="0" w:type="dxa"/>
              <w:bottom w:w="0" w:type="dxa"/>
              <w:right w:w="0" w:type="dxa"/>
            </w:tcMar>
          </w:tcPr>
          <w:p w14:paraId="13447183" w14:textId="77777777" w:rsidR="00025C28" w:rsidRDefault="00025C28" w:rsidP="00025C28">
            <w:pPr>
              <w:pBdr>
                <w:top w:val="nil"/>
                <w:left w:val="nil"/>
                <w:bottom w:val="nil"/>
                <w:right w:val="nil"/>
                <w:between w:val="nil"/>
              </w:pBdr>
              <w:spacing w:before="22"/>
            </w:pPr>
            <w:r>
              <w:rPr>
                <w:b/>
              </w:rPr>
              <w:t xml:space="preserve">7.01  </w:t>
            </w:r>
            <w:r w:rsidRPr="0058072A">
              <w:t>Students graduating from the program shall demonstrate the following foundational knowledge: a) the nature and scope of the relevant park, recreation, tourism or related professions and their associated industries; b) techniques and processes used by professionals and workers in these industries; and c) the foundation of the profession in history, science and philosophy.</w:t>
            </w:r>
          </w:p>
          <w:p w14:paraId="33E6F146" w14:textId="77777777" w:rsidR="00025C28" w:rsidRDefault="00025C28" w:rsidP="00025C28">
            <w:pPr>
              <w:pStyle w:val="Heading2"/>
              <w:tabs>
                <w:tab w:val="left" w:pos="480"/>
              </w:tabs>
              <w:spacing w:before="0"/>
              <w:ind w:left="0" w:right="477"/>
              <w:rPr>
                <w:sz w:val="24"/>
                <w:szCs w:val="24"/>
              </w:rPr>
            </w:pPr>
          </w:p>
          <w:p w14:paraId="310FF247" w14:textId="793B4DD5" w:rsidR="00025C28" w:rsidRPr="00025C28" w:rsidRDefault="00025C28" w:rsidP="00025C28">
            <w:pPr>
              <w:pStyle w:val="Heading2"/>
              <w:tabs>
                <w:tab w:val="left" w:pos="480"/>
              </w:tabs>
              <w:spacing w:before="0"/>
              <w:ind w:left="480" w:right="477"/>
              <w:rPr>
                <w:b w:val="0"/>
                <w:sz w:val="24"/>
                <w:szCs w:val="24"/>
              </w:rPr>
            </w:pPr>
            <w:r>
              <w:rPr>
                <w:sz w:val="24"/>
                <w:szCs w:val="24"/>
              </w:rPr>
              <w:t>7</w:t>
            </w:r>
            <w:r w:rsidR="00276D42">
              <w:rPr>
                <w:sz w:val="24"/>
                <w:szCs w:val="24"/>
              </w:rPr>
              <w:t>.01:</w:t>
            </w:r>
            <w:proofErr w:type="gramStart"/>
            <w:r w:rsidR="00276D42">
              <w:rPr>
                <w:sz w:val="24"/>
                <w:szCs w:val="24"/>
              </w:rPr>
              <w:t>02</w:t>
            </w:r>
            <w:r>
              <w:rPr>
                <w:sz w:val="24"/>
                <w:szCs w:val="24"/>
              </w:rPr>
              <w:t xml:space="preserve">  </w:t>
            </w:r>
            <w:r w:rsidRPr="00025C28">
              <w:rPr>
                <w:b w:val="0"/>
                <w:sz w:val="24"/>
                <w:szCs w:val="24"/>
              </w:rPr>
              <w:t>Quality</w:t>
            </w:r>
            <w:proofErr w:type="gramEnd"/>
            <w:r w:rsidRPr="00025C28">
              <w:rPr>
                <w:b w:val="0"/>
                <w:sz w:val="24"/>
                <w:szCs w:val="24"/>
              </w:rPr>
              <w:t xml:space="preserve">, content-valid assessment measures are being used to assess this learning outcome. Two learning outcomes measures are required, one of which must be a direct measure of learning outcomes. The second measure may be either a direct measure or an indirect measure. Examples of direct and indirect measures are provided </w:t>
            </w:r>
            <w:r>
              <w:rPr>
                <w:b w:val="0"/>
                <w:sz w:val="24"/>
                <w:szCs w:val="24"/>
              </w:rPr>
              <w:t>at the end</w:t>
            </w:r>
            <w:r w:rsidRPr="00025C28">
              <w:rPr>
                <w:b w:val="0"/>
                <w:sz w:val="24"/>
                <w:szCs w:val="24"/>
              </w:rPr>
              <w:t xml:space="preserve"> of this template.</w:t>
            </w:r>
          </w:p>
          <w:p w14:paraId="48760302" w14:textId="77777777" w:rsidR="00025C28" w:rsidRPr="00025C28" w:rsidRDefault="00025C28" w:rsidP="00025C28">
            <w:pPr>
              <w:ind w:left="450"/>
              <w:rPr>
                <w:i/>
                <w:u w:val="single"/>
              </w:rPr>
            </w:pPr>
            <w:r w:rsidRPr="00025C28">
              <w:rPr>
                <w:i/>
                <w:u w:val="single"/>
              </w:rPr>
              <w:t>Suggested Evidence of Compliance</w:t>
            </w:r>
          </w:p>
          <w:p w14:paraId="725E2CA1" w14:textId="77777777" w:rsidR="00025C28" w:rsidRPr="00025C28" w:rsidRDefault="00025C28" w:rsidP="00025C28">
            <w:pPr>
              <w:ind w:left="450"/>
              <w:rPr>
                <w:i/>
              </w:rPr>
            </w:pPr>
            <w:r w:rsidRPr="00025C28">
              <w:rPr>
                <w:i/>
              </w:rPr>
              <w:t>Links to tests, assignments, rubrics and brief explanation of their relevance to the standard</w:t>
            </w:r>
          </w:p>
          <w:p w14:paraId="21E31294" w14:textId="77777777" w:rsidR="00025C28" w:rsidRPr="00025C28" w:rsidRDefault="00025C28" w:rsidP="00025C28">
            <w:pPr>
              <w:ind w:left="450"/>
              <w:rPr>
                <w:i/>
              </w:rPr>
            </w:pPr>
            <w:r w:rsidRPr="00025C28">
              <w:rPr>
                <w:i/>
              </w:rPr>
              <w:t>Description of content validity, i.e., relevance and representativeness of each assessment tool or process</w:t>
            </w:r>
          </w:p>
          <w:p w14:paraId="2F15FA22" w14:textId="1F4C756F" w:rsidR="00025C28" w:rsidRPr="00514CFD" w:rsidRDefault="00025C28" w:rsidP="00025C28">
            <w:pPr>
              <w:pBdr>
                <w:top w:val="nil"/>
                <w:left w:val="nil"/>
                <w:bottom w:val="nil"/>
                <w:right w:val="nil"/>
                <w:between w:val="nil"/>
              </w:pBdr>
              <w:spacing w:before="22"/>
              <w:ind w:left="450"/>
              <w:rPr>
                <w:b/>
                <w:color w:val="000000"/>
              </w:rPr>
            </w:pPr>
            <w:r w:rsidRPr="00025C28">
              <w:rPr>
                <w:i/>
              </w:rPr>
              <w:t xml:space="preserve">Other evidence of reliability or validity (i.e., inter-rater agreement, internal consistency </w:t>
            </w:r>
            <w:proofErr w:type="spellStart"/>
            <w:r w:rsidRPr="00025C28">
              <w:rPr>
                <w:i/>
              </w:rPr>
              <w:t>o</w:t>
            </w:r>
            <w:proofErr w:type="spellEnd"/>
            <w:r w:rsidRPr="00025C28">
              <w:rPr>
                <w:i/>
              </w:rPr>
              <w:t xml:space="preserve"> tests)</w:t>
            </w:r>
          </w:p>
        </w:tc>
      </w:tr>
      <w:tr w:rsidR="00025C28" w:rsidRPr="00514CFD" w14:paraId="6600379F" w14:textId="77777777" w:rsidTr="009C75B5">
        <w:trPr>
          <w:trHeight w:val="1465"/>
        </w:trPr>
        <w:tc>
          <w:tcPr>
            <w:tcW w:w="14315" w:type="dxa"/>
            <w:shd w:val="clear" w:color="auto" w:fill="auto"/>
            <w:tcMar>
              <w:top w:w="0" w:type="dxa"/>
              <w:left w:w="0" w:type="dxa"/>
              <w:bottom w:w="0" w:type="dxa"/>
              <w:right w:w="0" w:type="dxa"/>
            </w:tcMar>
          </w:tcPr>
          <w:p w14:paraId="5238BEE5" w14:textId="77777777" w:rsidR="00025C28" w:rsidRPr="00514CFD" w:rsidRDefault="00025C28" w:rsidP="00025C28">
            <w:pPr>
              <w:pBdr>
                <w:top w:val="nil"/>
                <w:left w:val="nil"/>
                <w:bottom w:val="nil"/>
                <w:right w:val="nil"/>
                <w:between w:val="nil"/>
              </w:pBdr>
            </w:pPr>
            <w:r w:rsidRPr="00514CFD">
              <w:rPr>
                <w:b/>
              </w:rPr>
              <w:t>DISCUSSION OF STATUS RELATIVE TO COMPLIANCE</w:t>
            </w:r>
          </w:p>
        </w:tc>
      </w:tr>
      <w:tr w:rsidR="00025C28" w:rsidRPr="00514CFD" w14:paraId="355A5A89" w14:textId="77777777" w:rsidTr="009C75B5">
        <w:trPr>
          <w:trHeight w:val="880"/>
        </w:trPr>
        <w:tc>
          <w:tcPr>
            <w:tcW w:w="14315" w:type="dxa"/>
            <w:shd w:val="clear" w:color="auto" w:fill="auto"/>
            <w:tcMar>
              <w:top w:w="0" w:type="dxa"/>
              <w:left w:w="0" w:type="dxa"/>
              <w:bottom w:w="0" w:type="dxa"/>
              <w:right w:w="0" w:type="dxa"/>
            </w:tcMar>
          </w:tcPr>
          <w:p w14:paraId="3162C633" w14:textId="77777777" w:rsidR="00025C28" w:rsidRPr="00514CFD" w:rsidRDefault="00025C28" w:rsidP="00025C28">
            <w:pPr>
              <w:pBdr>
                <w:top w:val="nil"/>
                <w:left w:val="nil"/>
                <w:bottom w:val="nil"/>
                <w:right w:val="nil"/>
                <w:between w:val="nil"/>
              </w:pBdr>
            </w:pPr>
            <w:r w:rsidRPr="00514CFD">
              <w:rPr>
                <w:b/>
              </w:rPr>
              <w:t>LINK(S)</w:t>
            </w:r>
          </w:p>
        </w:tc>
      </w:tr>
    </w:tbl>
    <w:p w14:paraId="66500299" w14:textId="77777777" w:rsidR="00480A49" w:rsidRDefault="00480A49" w:rsidP="00480A49"/>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2E22392E" w14:textId="77777777" w:rsidTr="009C75B5">
        <w:trPr>
          <w:tblHeader/>
        </w:trPr>
        <w:tc>
          <w:tcPr>
            <w:tcW w:w="14315" w:type="dxa"/>
            <w:shd w:val="clear" w:color="auto" w:fill="C1C1C1"/>
            <w:tcMar>
              <w:top w:w="0" w:type="dxa"/>
              <w:left w:w="0" w:type="dxa"/>
              <w:bottom w:w="0" w:type="dxa"/>
              <w:right w:w="0" w:type="dxa"/>
            </w:tcMar>
          </w:tcPr>
          <w:p w14:paraId="577FB5E4" w14:textId="027A805F" w:rsidR="0058072A" w:rsidRDefault="0058072A" w:rsidP="0058072A">
            <w:pPr>
              <w:pBdr>
                <w:top w:val="nil"/>
                <w:left w:val="nil"/>
                <w:bottom w:val="nil"/>
                <w:right w:val="nil"/>
                <w:between w:val="nil"/>
              </w:pBdr>
              <w:spacing w:before="22"/>
            </w:pPr>
            <w:r>
              <w:rPr>
                <w:b/>
              </w:rPr>
              <w:t xml:space="preserve">7.01  </w:t>
            </w:r>
            <w:r w:rsidRPr="0058072A">
              <w:t>Students graduating from the program shall demonstrate the following foundational knowledge: a) the nature and scope of the relevant park, recreation, tourism or related professions and their associated industries; b) techniques and processes used by professionals and workers in these industries; and c) the foundation of the profession in history, science and philosophy.</w:t>
            </w:r>
          </w:p>
          <w:p w14:paraId="309B75C2" w14:textId="0ED686E3" w:rsidR="00025C28" w:rsidRDefault="00025C28" w:rsidP="0058072A">
            <w:pPr>
              <w:pBdr>
                <w:top w:val="nil"/>
                <w:left w:val="nil"/>
                <w:bottom w:val="nil"/>
                <w:right w:val="nil"/>
                <w:between w:val="nil"/>
              </w:pBdr>
              <w:spacing w:before="22"/>
            </w:pPr>
          </w:p>
          <w:p w14:paraId="71F65012" w14:textId="2818F40F" w:rsidR="00025C28" w:rsidRPr="00025C28" w:rsidRDefault="00025C28" w:rsidP="00025C28">
            <w:pPr>
              <w:pStyle w:val="Heading2"/>
              <w:tabs>
                <w:tab w:val="left" w:pos="480"/>
              </w:tabs>
              <w:spacing w:before="0"/>
              <w:ind w:left="480" w:right="477"/>
              <w:rPr>
                <w:b w:val="0"/>
                <w:sz w:val="24"/>
                <w:szCs w:val="24"/>
              </w:rPr>
            </w:pPr>
            <w:r>
              <w:rPr>
                <w:sz w:val="24"/>
                <w:szCs w:val="24"/>
              </w:rPr>
              <w:t>7.01:</w:t>
            </w:r>
            <w:proofErr w:type="gramStart"/>
            <w:r>
              <w:rPr>
                <w:sz w:val="24"/>
                <w:szCs w:val="24"/>
              </w:rPr>
              <w:t xml:space="preserve">03  </w:t>
            </w:r>
            <w:r w:rsidRPr="00025C28">
              <w:rPr>
                <w:b w:val="0"/>
                <w:sz w:val="24"/>
                <w:szCs w:val="24"/>
              </w:rPr>
              <w:t>Results</w:t>
            </w:r>
            <w:proofErr w:type="gramEnd"/>
            <w:r w:rsidRPr="00025C28">
              <w:rPr>
                <w:b w:val="0"/>
                <w:sz w:val="24"/>
                <w:szCs w:val="24"/>
              </w:rPr>
              <w:t xml:space="preserve"> of learning outcomes assessment indicate the degree to which students are achieving this learning outcome</w:t>
            </w:r>
            <w:r w:rsidRPr="00025C28">
              <w:rPr>
                <w:b w:val="0"/>
                <w:color w:val="00796B"/>
                <w:sz w:val="24"/>
                <w:szCs w:val="24"/>
              </w:rPr>
              <w:t>.</w:t>
            </w:r>
          </w:p>
          <w:p w14:paraId="45A9FCC5" w14:textId="77777777" w:rsidR="00025C28" w:rsidRPr="00025C28" w:rsidRDefault="00025C28" w:rsidP="00025C28">
            <w:pPr>
              <w:ind w:left="480"/>
            </w:pPr>
            <w:r w:rsidRPr="00025C28">
              <w:rPr>
                <w:i/>
                <w:u w:val="single"/>
              </w:rPr>
              <w:t>Suggested Evidence of Compliance</w:t>
            </w:r>
          </w:p>
          <w:p w14:paraId="268096B4" w14:textId="4D945D02" w:rsidR="00480A49" w:rsidRPr="00514CFD" w:rsidRDefault="00F615D0" w:rsidP="00F615D0">
            <w:pPr>
              <w:pBdr>
                <w:top w:val="nil"/>
                <w:left w:val="nil"/>
                <w:bottom w:val="nil"/>
                <w:right w:val="nil"/>
                <w:between w:val="nil"/>
              </w:pBdr>
              <w:spacing w:before="22"/>
              <w:ind w:left="480"/>
              <w:rPr>
                <w:b/>
                <w:color w:val="000000"/>
              </w:rPr>
            </w:pPr>
            <w:r>
              <w:rPr>
                <w:i/>
              </w:rPr>
              <w:t>In addition to the discussion of status relative to compliance, tables and figures summarizing results are particularly helpful.</w:t>
            </w:r>
          </w:p>
        </w:tc>
      </w:tr>
      <w:tr w:rsidR="00480A49" w:rsidRPr="00514CFD" w14:paraId="60791C4B" w14:textId="77777777" w:rsidTr="009C75B5">
        <w:trPr>
          <w:trHeight w:val="1465"/>
        </w:trPr>
        <w:tc>
          <w:tcPr>
            <w:tcW w:w="14315" w:type="dxa"/>
            <w:shd w:val="clear" w:color="auto" w:fill="auto"/>
            <w:tcMar>
              <w:top w:w="0" w:type="dxa"/>
              <w:left w:w="0" w:type="dxa"/>
              <w:bottom w:w="0" w:type="dxa"/>
              <w:right w:w="0" w:type="dxa"/>
            </w:tcMar>
          </w:tcPr>
          <w:p w14:paraId="71F85F9E" w14:textId="77777777" w:rsidR="00480A49" w:rsidRPr="00514CFD" w:rsidRDefault="00480A49" w:rsidP="009C75B5">
            <w:pPr>
              <w:pBdr>
                <w:top w:val="nil"/>
                <w:left w:val="nil"/>
                <w:bottom w:val="nil"/>
                <w:right w:val="nil"/>
                <w:between w:val="nil"/>
              </w:pBdr>
            </w:pPr>
            <w:r w:rsidRPr="00514CFD">
              <w:rPr>
                <w:b/>
              </w:rPr>
              <w:t>DISCUSSION OF STATUS RELATIVE TO COMPLIANCE</w:t>
            </w:r>
          </w:p>
        </w:tc>
      </w:tr>
      <w:tr w:rsidR="00480A49" w:rsidRPr="00514CFD" w14:paraId="16394F6C" w14:textId="77777777" w:rsidTr="009C75B5">
        <w:trPr>
          <w:trHeight w:val="880"/>
        </w:trPr>
        <w:tc>
          <w:tcPr>
            <w:tcW w:w="14315" w:type="dxa"/>
            <w:shd w:val="clear" w:color="auto" w:fill="auto"/>
            <w:tcMar>
              <w:top w:w="0" w:type="dxa"/>
              <w:left w:w="0" w:type="dxa"/>
              <w:bottom w:w="0" w:type="dxa"/>
              <w:right w:w="0" w:type="dxa"/>
            </w:tcMar>
          </w:tcPr>
          <w:p w14:paraId="213F58AB" w14:textId="77777777" w:rsidR="00480A49" w:rsidRPr="00514CFD" w:rsidRDefault="00480A49" w:rsidP="009C75B5">
            <w:pPr>
              <w:pBdr>
                <w:top w:val="nil"/>
                <w:left w:val="nil"/>
                <w:bottom w:val="nil"/>
                <w:right w:val="nil"/>
                <w:between w:val="nil"/>
              </w:pBdr>
            </w:pPr>
            <w:r w:rsidRPr="00514CFD">
              <w:rPr>
                <w:b/>
              </w:rPr>
              <w:t>LINK(S)</w:t>
            </w:r>
          </w:p>
        </w:tc>
      </w:tr>
    </w:tbl>
    <w:p w14:paraId="2FA897A9" w14:textId="77777777" w:rsidR="00480A49" w:rsidRDefault="00480A49" w:rsidP="00480A49"/>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2BAA37EE" w14:textId="77777777" w:rsidTr="00F615D0">
        <w:trPr>
          <w:tblHeader/>
        </w:trPr>
        <w:tc>
          <w:tcPr>
            <w:tcW w:w="14315" w:type="dxa"/>
            <w:shd w:val="clear" w:color="auto" w:fill="C1C1C1"/>
            <w:tcMar>
              <w:top w:w="0" w:type="dxa"/>
              <w:left w:w="0" w:type="dxa"/>
              <w:bottom w:w="0" w:type="dxa"/>
              <w:right w:w="0" w:type="dxa"/>
            </w:tcMar>
          </w:tcPr>
          <w:p w14:paraId="052F1E69" w14:textId="13642E30" w:rsidR="0058072A" w:rsidRDefault="0058072A" w:rsidP="0058072A">
            <w:pPr>
              <w:pBdr>
                <w:top w:val="nil"/>
                <w:left w:val="nil"/>
                <w:bottom w:val="nil"/>
                <w:right w:val="nil"/>
                <w:between w:val="nil"/>
              </w:pBdr>
              <w:spacing w:before="22"/>
            </w:pPr>
            <w:r>
              <w:rPr>
                <w:b/>
              </w:rPr>
              <w:t xml:space="preserve">7.01  </w:t>
            </w:r>
            <w:r w:rsidRPr="0058072A">
              <w:t>Students graduating from the program shall demonstrate the following foundational knowledge: a) the nature and scope of the relevant park, recreation, tourism or related professions and their associated industries; b) techniques and processes used by professionals and workers in these industries; and c) the foundation of the profession in history, science and philosophy.</w:t>
            </w:r>
          </w:p>
          <w:p w14:paraId="054C9C44" w14:textId="534DABB2" w:rsidR="00025C28" w:rsidRDefault="00025C28" w:rsidP="0058072A">
            <w:pPr>
              <w:pBdr>
                <w:top w:val="nil"/>
                <w:left w:val="nil"/>
                <w:bottom w:val="nil"/>
                <w:right w:val="nil"/>
                <w:between w:val="nil"/>
              </w:pBdr>
              <w:spacing w:before="22"/>
            </w:pPr>
          </w:p>
          <w:p w14:paraId="77F311A9" w14:textId="77777777" w:rsidR="00025C28" w:rsidRPr="00025C28" w:rsidRDefault="00025C28" w:rsidP="00025C28">
            <w:pPr>
              <w:pStyle w:val="Heading2"/>
              <w:tabs>
                <w:tab w:val="left" w:pos="480"/>
              </w:tabs>
              <w:spacing w:before="0"/>
              <w:ind w:left="480" w:right="477"/>
              <w:rPr>
                <w:b w:val="0"/>
                <w:sz w:val="24"/>
                <w:szCs w:val="24"/>
              </w:rPr>
            </w:pPr>
            <w:r>
              <w:t>7.01:</w:t>
            </w:r>
            <w:proofErr w:type="gramStart"/>
            <w:r>
              <w:t xml:space="preserve">04  </w:t>
            </w:r>
            <w:r w:rsidRPr="00025C28">
              <w:rPr>
                <w:b w:val="0"/>
                <w:sz w:val="24"/>
                <w:szCs w:val="24"/>
              </w:rPr>
              <w:t>Results</w:t>
            </w:r>
            <w:proofErr w:type="gramEnd"/>
            <w:r w:rsidRPr="00025C28">
              <w:rPr>
                <w:b w:val="0"/>
                <w:sz w:val="24"/>
                <w:szCs w:val="24"/>
              </w:rPr>
              <w:t xml:space="preserve"> of learning outcomes assessment are used for monitoring and improving quality.</w:t>
            </w:r>
          </w:p>
          <w:p w14:paraId="795CB89A" w14:textId="77777777" w:rsidR="00025C28" w:rsidRPr="00025C28" w:rsidRDefault="00025C28" w:rsidP="00025C28">
            <w:pPr>
              <w:ind w:left="480"/>
            </w:pPr>
            <w:r w:rsidRPr="00025C28">
              <w:rPr>
                <w:i/>
                <w:u w:val="single"/>
              </w:rPr>
              <w:t>Suggested Evidence of Compliance</w:t>
            </w:r>
          </w:p>
          <w:p w14:paraId="71CEF56D" w14:textId="1EB62CF7" w:rsidR="00480A49" w:rsidRPr="00514CFD" w:rsidRDefault="00025C28" w:rsidP="00025C28">
            <w:pPr>
              <w:pBdr>
                <w:top w:val="nil"/>
                <w:left w:val="nil"/>
                <w:bottom w:val="nil"/>
                <w:right w:val="nil"/>
                <w:between w:val="nil"/>
              </w:pBdr>
              <w:spacing w:before="22"/>
              <w:ind w:left="480"/>
              <w:rPr>
                <w:b/>
                <w:color w:val="000000"/>
              </w:rPr>
            </w:pPr>
            <w:r w:rsidRPr="00025C28">
              <w:rPr>
                <w:i/>
              </w:rPr>
              <w:t>List of actions taken to affirm or improve quality of curriculum and instruction, clearly linked to learning outcomes assessment results, and dates on which those actions were taken</w:t>
            </w:r>
          </w:p>
        </w:tc>
      </w:tr>
      <w:tr w:rsidR="00480A49" w:rsidRPr="00514CFD" w14:paraId="2B4B81C0" w14:textId="77777777" w:rsidTr="009C75B5">
        <w:trPr>
          <w:trHeight w:val="1465"/>
        </w:trPr>
        <w:tc>
          <w:tcPr>
            <w:tcW w:w="14315" w:type="dxa"/>
            <w:shd w:val="clear" w:color="auto" w:fill="auto"/>
            <w:tcMar>
              <w:top w:w="0" w:type="dxa"/>
              <w:left w:w="0" w:type="dxa"/>
              <w:bottom w:w="0" w:type="dxa"/>
              <w:right w:w="0" w:type="dxa"/>
            </w:tcMar>
          </w:tcPr>
          <w:p w14:paraId="3C307D81" w14:textId="77777777" w:rsidR="00480A49" w:rsidRPr="00514CFD" w:rsidRDefault="00480A49" w:rsidP="009C75B5">
            <w:pPr>
              <w:pBdr>
                <w:top w:val="nil"/>
                <w:left w:val="nil"/>
                <w:bottom w:val="nil"/>
                <w:right w:val="nil"/>
                <w:between w:val="nil"/>
              </w:pBdr>
            </w:pPr>
            <w:r w:rsidRPr="00514CFD">
              <w:rPr>
                <w:b/>
              </w:rPr>
              <w:t>DISCUSSION OF STATUS RELATIVE TO COMPLIANCE</w:t>
            </w:r>
          </w:p>
        </w:tc>
      </w:tr>
      <w:tr w:rsidR="00480A49" w:rsidRPr="00514CFD" w14:paraId="1FE35B3D" w14:textId="77777777" w:rsidTr="009C75B5">
        <w:trPr>
          <w:trHeight w:val="880"/>
        </w:trPr>
        <w:tc>
          <w:tcPr>
            <w:tcW w:w="14315" w:type="dxa"/>
            <w:shd w:val="clear" w:color="auto" w:fill="auto"/>
            <w:tcMar>
              <w:top w:w="0" w:type="dxa"/>
              <w:left w:w="0" w:type="dxa"/>
              <w:bottom w:w="0" w:type="dxa"/>
              <w:right w:w="0" w:type="dxa"/>
            </w:tcMar>
          </w:tcPr>
          <w:p w14:paraId="0ABD6BF5" w14:textId="77777777" w:rsidR="00480A49" w:rsidRPr="00514CFD" w:rsidRDefault="00480A49" w:rsidP="009C75B5">
            <w:pPr>
              <w:pBdr>
                <w:top w:val="nil"/>
                <w:left w:val="nil"/>
                <w:bottom w:val="nil"/>
                <w:right w:val="nil"/>
                <w:between w:val="nil"/>
              </w:pBdr>
            </w:pPr>
            <w:r w:rsidRPr="00514CFD">
              <w:rPr>
                <w:b/>
              </w:rPr>
              <w:t>LINK(S)</w:t>
            </w:r>
          </w:p>
        </w:tc>
      </w:tr>
    </w:tbl>
    <w:p w14:paraId="703006B4" w14:textId="77777777" w:rsidR="00480A49" w:rsidRDefault="00480A49" w:rsidP="00480A49"/>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4FEF4A16" w14:textId="77777777" w:rsidTr="00F615D0">
        <w:trPr>
          <w:trHeight w:val="2581"/>
          <w:tblHeader/>
        </w:trPr>
        <w:tc>
          <w:tcPr>
            <w:tcW w:w="14315" w:type="dxa"/>
            <w:shd w:val="clear" w:color="auto" w:fill="C1C1C1"/>
            <w:tcMar>
              <w:top w:w="0" w:type="dxa"/>
              <w:left w:w="0" w:type="dxa"/>
              <w:bottom w:w="0" w:type="dxa"/>
              <w:right w:w="0" w:type="dxa"/>
            </w:tcMar>
          </w:tcPr>
          <w:p w14:paraId="5F5F4DB0" w14:textId="77777777" w:rsidR="00480A49" w:rsidRDefault="00480A49" w:rsidP="009C75B5">
            <w:pPr>
              <w:pBdr>
                <w:top w:val="nil"/>
                <w:left w:val="nil"/>
                <w:bottom w:val="nil"/>
                <w:right w:val="nil"/>
                <w:between w:val="nil"/>
              </w:pBdr>
              <w:spacing w:before="22"/>
            </w:pPr>
            <w:r>
              <w:br w:type="page"/>
            </w:r>
            <w:proofErr w:type="gramStart"/>
            <w:r w:rsidR="00276D42" w:rsidRPr="00276D42">
              <w:rPr>
                <w:b/>
              </w:rPr>
              <w:t>7.02</w:t>
            </w:r>
            <w:r w:rsidR="00276D42">
              <w:t xml:space="preserve">  </w:t>
            </w:r>
            <w:r w:rsidR="00276D42" w:rsidRPr="00276D42">
              <w:t>Students</w:t>
            </w:r>
            <w:proofErr w:type="gramEnd"/>
            <w:r w:rsidR="00276D42" w:rsidRPr="00276D42">
              <w:t xml:space="preserve"> graduating from the program shall be able to demonstrate the ability to design, implement, and evaluate services that facilitate targeted human experiences and that embrace personal and cultural dimensions of diversity.</w:t>
            </w:r>
          </w:p>
          <w:p w14:paraId="514782D4" w14:textId="77777777" w:rsidR="00276D42" w:rsidRDefault="00276D42" w:rsidP="00276D42">
            <w:pPr>
              <w:ind w:left="720"/>
              <w:rPr>
                <w:b/>
              </w:rPr>
            </w:pPr>
          </w:p>
          <w:p w14:paraId="454A7E83" w14:textId="5CC022ED" w:rsidR="00276D42" w:rsidRPr="00025C28" w:rsidRDefault="00276D42" w:rsidP="00276D42">
            <w:pPr>
              <w:ind w:left="720"/>
            </w:pPr>
            <w:r>
              <w:rPr>
                <w:b/>
              </w:rPr>
              <w:t>7.02</w:t>
            </w:r>
            <w:r w:rsidRPr="00025C28">
              <w:rPr>
                <w:b/>
              </w:rPr>
              <w:t>:</w:t>
            </w:r>
            <w:proofErr w:type="gramStart"/>
            <w:r w:rsidRPr="00025C28">
              <w:rPr>
                <w:b/>
              </w:rPr>
              <w:t>01</w:t>
            </w:r>
            <w:r w:rsidRPr="00025C28">
              <w:t xml:space="preserve">  Students</w:t>
            </w:r>
            <w:proofErr w:type="gramEnd"/>
            <w:r w:rsidRPr="00025C28">
              <w:t xml:space="preserve"> are provided with sufficient opportunities to achieve this learning outcome.   </w:t>
            </w:r>
          </w:p>
          <w:p w14:paraId="55E44AA5" w14:textId="77777777" w:rsidR="00276D42" w:rsidRPr="00025C28" w:rsidRDefault="00276D42" w:rsidP="00276D42">
            <w:pPr>
              <w:ind w:left="720"/>
              <w:rPr>
                <w:i/>
              </w:rPr>
            </w:pPr>
            <w:r w:rsidRPr="00025C28">
              <w:rPr>
                <w:i/>
                <w:u w:val="single"/>
              </w:rPr>
              <w:t>Suggested Evidence of Compliance</w:t>
            </w:r>
            <w:r w:rsidRPr="00025C28">
              <w:rPr>
                <w:i/>
              </w:rPr>
              <w:t xml:space="preserve"> </w:t>
            </w:r>
          </w:p>
          <w:p w14:paraId="32108631" w14:textId="77777777" w:rsidR="00276D42" w:rsidRPr="00025C28" w:rsidRDefault="00276D42" w:rsidP="00276D42">
            <w:pPr>
              <w:ind w:left="720"/>
              <w:rPr>
                <w:i/>
              </w:rPr>
            </w:pPr>
            <w:r w:rsidRPr="00025C28">
              <w:rPr>
                <w:i/>
              </w:rPr>
              <w:t xml:space="preserve">Description of curriculum relevant to the standard </w:t>
            </w:r>
          </w:p>
          <w:p w14:paraId="3EF8CF02" w14:textId="77777777" w:rsidR="00276D42" w:rsidRPr="00025C28" w:rsidRDefault="00276D42" w:rsidP="00276D42">
            <w:pPr>
              <w:ind w:left="720"/>
              <w:rPr>
                <w:i/>
              </w:rPr>
            </w:pPr>
            <w:r w:rsidRPr="00025C28">
              <w:rPr>
                <w:i/>
              </w:rPr>
              <w:t>Link to syllabi of relevant courses and required readings</w:t>
            </w:r>
          </w:p>
          <w:p w14:paraId="6A2A44F5" w14:textId="77777777" w:rsidR="00276D42" w:rsidRPr="00025C28" w:rsidRDefault="00276D42" w:rsidP="00276D42">
            <w:pPr>
              <w:ind w:left="720"/>
              <w:rPr>
                <w:i/>
              </w:rPr>
            </w:pPr>
            <w:r w:rsidRPr="00025C28">
              <w:rPr>
                <w:i/>
              </w:rPr>
              <w:t>Sample assignments and exams relevant to the standard</w:t>
            </w:r>
          </w:p>
          <w:p w14:paraId="724EB128" w14:textId="2FA3CC43" w:rsidR="00276D42" w:rsidRPr="00276D42" w:rsidRDefault="00276D42" w:rsidP="00276D42">
            <w:pPr>
              <w:pBdr>
                <w:top w:val="nil"/>
                <w:left w:val="nil"/>
                <w:bottom w:val="nil"/>
                <w:right w:val="nil"/>
                <w:between w:val="nil"/>
              </w:pBdr>
              <w:spacing w:before="22"/>
              <w:ind w:left="720"/>
            </w:pPr>
            <w:r w:rsidRPr="00025C28">
              <w:rPr>
                <w:i/>
              </w:rPr>
              <w:t>Degree plan confirming that relevant class(es) are required</w:t>
            </w:r>
          </w:p>
        </w:tc>
      </w:tr>
      <w:tr w:rsidR="00480A49" w:rsidRPr="00514CFD" w14:paraId="76DA95C2" w14:textId="77777777" w:rsidTr="009C75B5">
        <w:trPr>
          <w:trHeight w:val="1465"/>
        </w:trPr>
        <w:tc>
          <w:tcPr>
            <w:tcW w:w="14315" w:type="dxa"/>
            <w:shd w:val="clear" w:color="auto" w:fill="auto"/>
            <w:tcMar>
              <w:top w:w="0" w:type="dxa"/>
              <w:left w:w="0" w:type="dxa"/>
              <w:bottom w:w="0" w:type="dxa"/>
              <w:right w:w="0" w:type="dxa"/>
            </w:tcMar>
          </w:tcPr>
          <w:p w14:paraId="29F9FFE4" w14:textId="77777777" w:rsidR="00480A49" w:rsidRPr="00514CFD" w:rsidRDefault="00480A49" w:rsidP="009C75B5">
            <w:pPr>
              <w:pBdr>
                <w:top w:val="nil"/>
                <w:left w:val="nil"/>
                <w:bottom w:val="nil"/>
                <w:right w:val="nil"/>
                <w:between w:val="nil"/>
              </w:pBdr>
            </w:pPr>
            <w:r w:rsidRPr="00514CFD">
              <w:rPr>
                <w:b/>
              </w:rPr>
              <w:t>DISCUSSION OF STATUS RELATIVE TO COMPLIANCE</w:t>
            </w:r>
          </w:p>
        </w:tc>
      </w:tr>
      <w:tr w:rsidR="00480A49" w:rsidRPr="00514CFD" w14:paraId="11239558" w14:textId="77777777" w:rsidTr="009C75B5">
        <w:trPr>
          <w:trHeight w:val="880"/>
        </w:trPr>
        <w:tc>
          <w:tcPr>
            <w:tcW w:w="14315" w:type="dxa"/>
            <w:shd w:val="clear" w:color="auto" w:fill="auto"/>
            <w:tcMar>
              <w:top w:w="0" w:type="dxa"/>
              <w:left w:w="0" w:type="dxa"/>
              <w:bottom w:w="0" w:type="dxa"/>
              <w:right w:w="0" w:type="dxa"/>
            </w:tcMar>
          </w:tcPr>
          <w:p w14:paraId="77A725B6" w14:textId="77777777" w:rsidR="00480A49" w:rsidRDefault="00480A49" w:rsidP="009C75B5">
            <w:pPr>
              <w:pBdr>
                <w:top w:val="nil"/>
                <w:left w:val="nil"/>
                <w:bottom w:val="nil"/>
                <w:right w:val="nil"/>
                <w:between w:val="nil"/>
              </w:pBdr>
              <w:rPr>
                <w:b/>
              </w:rPr>
            </w:pPr>
            <w:r w:rsidRPr="00514CFD">
              <w:rPr>
                <w:b/>
              </w:rPr>
              <w:t>LINK(S)</w:t>
            </w:r>
          </w:p>
          <w:p w14:paraId="4EE1E3E8" w14:textId="77777777" w:rsidR="00ED7CC1" w:rsidRDefault="00ED7CC1" w:rsidP="009C75B5">
            <w:pPr>
              <w:pBdr>
                <w:top w:val="nil"/>
                <w:left w:val="nil"/>
                <w:bottom w:val="nil"/>
                <w:right w:val="nil"/>
                <w:between w:val="nil"/>
              </w:pBdr>
              <w:rPr>
                <w:b/>
              </w:rPr>
            </w:pPr>
          </w:p>
          <w:p w14:paraId="0339062F" w14:textId="77777777" w:rsidR="00ED7CC1" w:rsidRDefault="00ED7CC1" w:rsidP="009C75B5">
            <w:pPr>
              <w:pBdr>
                <w:top w:val="nil"/>
                <w:left w:val="nil"/>
                <w:bottom w:val="nil"/>
                <w:right w:val="nil"/>
                <w:between w:val="nil"/>
              </w:pBdr>
              <w:rPr>
                <w:b/>
              </w:rPr>
            </w:pPr>
          </w:p>
          <w:p w14:paraId="3AB01BB4" w14:textId="0F20B6E8" w:rsidR="00ED7CC1" w:rsidRPr="00514CFD" w:rsidRDefault="00ED7CC1" w:rsidP="009C75B5">
            <w:pPr>
              <w:pBdr>
                <w:top w:val="nil"/>
                <w:left w:val="nil"/>
                <w:bottom w:val="nil"/>
                <w:right w:val="nil"/>
                <w:between w:val="nil"/>
              </w:pBdr>
            </w:pPr>
          </w:p>
        </w:tc>
      </w:tr>
    </w:tbl>
    <w:p w14:paraId="1D25195A" w14:textId="3A14C67A" w:rsidR="000A710A" w:rsidRDefault="000A710A" w:rsidP="00480A49"/>
    <w:p w14:paraId="4A0F1B06" w14:textId="77777777" w:rsidR="000A710A" w:rsidRDefault="000A710A">
      <w:r>
        <w:br w:type="page"/>
      </w:r>
    </w:p>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45F89BE0" w14:textId="77777777" w:rsidTr="009C75B5">
        <w:trPr>
          <w:tblHeader/>
        </w:trPr>
        <w:tc>
          <w:tcPr>
            <w:tcW w:w="14315" w:type="dxa"/>
            <w:shd w:val="clear" w:color="auto" w:fill="C1C1C1"/>
            <w:tcMar>
              <w:top w:w="0" w:type="dxa"/>
              <w:left w:w="0" w:type="dxa"/>
              <w:bottom w:w="0" w:type="dxa"/>
              <w:right w:w="0" w:type="dxa"/>
            </w:tcMar>
          </w:tcPr>
          <w:p w14:paraId="688A4D09" w14:textId="77777777" w:rsidR="00480A49" w:rsidRDefault="00276D42" w:rsidP="009C75B5">
            <w:pPr>
              <w:pBdr>
                <w:top w:val="nil"/>
                <w:left w:val="nil"/>
                <w:bottom w:val="nil"/>
                <w:right w:val="nil"/>
                <w:between w:val="nil"/>
              </w:pBdr>
              <w:spacing w:before="22"/>
            </w:pPr>
            <w:proofErr w:type="gramStart"/>
            <w:r w:rsidRPr="00276D42">
              <w:rPr>
                <w:b/>
              </w:rPr>
              <w:lastRenderedPageBreak/>
              <w:t>7.02</w:t>
            </w:r>
            <w:r>
              <w:t xml:space="preserve">  </w:t>
            </w:r>
            <w:r w:rsidRPr="00276D42">
              <w:t>Students</w:t>
            </w:r>
            <w:proofErr w:type="gramEnd"/>
            <w:r w:rsidRPr="00276D42">
              <w:t xml:space="preserve"> graduating from the program shall be able to demonstrate the ability to design, implement, and evaluate services that facilitate targeted human experiences and that embrace personal and cultural dimensions of diversity.</w:t>
            </w:r>
          </w:p>
          <w:p w14:paraId="62F845A5" w14:textId="77777777" w:rsidR="00276D42" w:rsidRDefault="00276D42" w:rsidP="009C75B5">
            <w:pPr>
              <w:pBdr>
                <w:top w:val="nil"/>
                <w:left w:val="nil"/>
                <w:bottom w:val="nil"/>
                <w:right w:val="nil"/>
                <w:between w:val="nil"/>
              </w:pBdr>
              <w:spacing w:before="22"/>
            </w:pPr>
          </w:p>
          <w:p w14:paraId="050525F7" w14:textId="1A542C2C" w:rsidR="00276D42" w:rsidRPr="00025C28" w:rsidRDefault="00276D42" w:rsidP="00276D42">
            <w:pPr>
              <w:pStyle w:val="Heading2"/>
              <w:tabs>
                <w:tab w:val="left" w:pos="480"/>
              </w:tabs>
              <w:spacing w:before="0"/>
              <w:ind w:left="480" w:right="477"/>
              <w:rPr>
                <w:b w:val="0"/>
                <w:sz w:val="24"/>
                <w:szCs w:val="24"/>
              </w:rPr>
            </w:pPr>
            <w:r>
              <w:rPr>
                <w:sz w:val="24"/>
                <w:szCs w:val="24"/>
              </w:rPr>
              <w:t>7.02:</w:t>
            </w:r>
            <w:proofErr w:type="gramStart"/>
            <w:r>
              <w:rPr>
                <w:sz w:val="24"/>
                <w:szCs w:val="24"/>
              </w:rPr>
              <w:t xml:space="preserve">02  </w:t>
            </w:r>
            <w:r w:rsidRPr="00025C28">
              <w:rPr>
                <w:b w:val="0"/>
                <w:sz w:val="24"/>
                <w:szCs w:val="24"/>
              </w:rPr>
              <w:t>Quality</w:t>
            </w:r>
            <w:proofErr w:type="gramEnd"/>
            <w:r w:rsidRPr="00025C28">
              <w:rPr>
                <w:b w:val="0"/>
                <w:sz w:val="24"/>
                <w:szCs w:val="24"/>
              </w:rPr>
              <w:t xml:space="preserve">, content-valid assessment measures are being used to assess this learning outcome. Two learning outcomes measures are required, one of which must be a direct measure of learning outcomes. The second measure may be either a direct measure or an indirect measure. Examples of direct and indirect measures are provided </w:t>
            </w:r>
            <w:r>
              <w:rPr>
                <w:b w:val="0"/>
                <w:sz w:val="24"/>
                <w:szCs w:val="24"/>
              </w:rPr>
              <w:t>at the end</w:t>
            </w:r>
            <w:r w:rsidRPr="00025C28">
              <w:rPr>
                <w:b w:val="0"/>
                <w:sz w:val="24"/>
                <w:szCs w:val="24"/>
              </w:rPr>
              <w:t xml:space="preserve"> of this template.</w:t>
            </w:r>
          </w:p>
          <w:p w14:paraId="318E3A7D" w14:textId="77777777" w:rsidR="00276D42" w:rsidRPr="00025C28" w:rsidRDefault="00276D42" w:rsidP="00276D42">
            <w:pPr>
              <w:ind w:left="450"/>
              <w:rPr>
                <w:i/>
                <w:u w:val="single"/>
              </w:rPr>
            </w:pPr>
            <w:r w:rsidRPr="00025C28">
              <w:rPr>
                <w:i/>
                <w:u w:val="single"/>
              </w:rPr>
              <w:t>Suggested Evidence of Compliance</w:t>
            </w:r>
          </w:p>
          <w:p w14:paraId="3866AB5F" w14:textId="77777777" w:rsidR="00276D42" w:rsidRPr="00025C28" w:rsidRDefault="00276D42" w:rsidP="00276D42">
            <w:pPr>
              <w:ind w:left="450"/>
              <w:rPr>
                <w:i/>
              </w:rPr>
            </w:pPr>
            <w:r w:rsidRPr="00025C28">
              <w:rPr>
                <w:i/>
              </w:rPr>
              <w:t>Links to tests, assignments, rubrics and brief explanation of their relevance to the standard</w:t>
            </w:r>
          </w:p>
          <w:p w14:paraId="55C92CCF" w14:textId="77777777" w:rsidR="00276D42" w:rsidRPr="00025C28" w:rsidRDefault="00276D42" w:rsidP="00276D42">
            <w:pPr>
              <w:ind w:left="450"/>
              <w:rPr>
                <w:i/>
              </w:rPr>
            </w:pPr>
            <w:r w:rsidRPr="00025C28">
              <w:rPr>
                <w:i/>
              </w:rPr>
              <w:t>Description of content validity, i.e., relevance and representativeness of each assessment tool or process</w:t>
            </w:r>
          </w:p>
          <w:p w14:paraId="334A5701" w14:textId="21C8DE1D" w:rsidR="00276D42" w:rsidRPr="00514CFD" w:rsidRDefault="00276D42" w:rsidP="00276D42">
            <w:pPr>
              <w:pBdr>
                <w:top w:val="nil"/>
                <w:left w:val="nil"/>
                <w:bottom w:val="nil"/>
                <w:right w:val="nil"/>
                <w:between w:val="nil"/>
              </w:pBdr>
              <w:spacing w:before="22"/>
              <w:ind w:left="450"/>
              <w:rPr>
                <w:b/>
                <w:color w:val="000000"/>
              </w:rPr>
            </w:pPr>
            <w:r w:rsidRPr="00025C28">
              <w:rPr>
                <w:i/>
              </w:rPr>
              <w:t xml:space="preserve">Other evidence of reliability or validity (i.e., inter-rater agreement, internal consistency </w:t>
            </w:r>
            <w:proofErr w:type="spellStart"/>
            <w:r w:rsidRPr="00025C28">
              <w:rPr>
                <w:i/>
              </w:rPr>
              <w:t>o</w:t>
            </w:r>
            <w:proofErr w:type="spellEnd"/>
            <w:r w:rsidRPr="00025C28">
              <w:rPr>
                <w:i/>
              </w:rPr>
              <w:t xml:space="preserve"> tests)</w:t>
            </w:r>
          </w:p>
        </w:tc>
      </w:tr>
      <w:tr w:rsidR="00480A49" w:rsidRPr="00514CFD" w14:paraId="00E185B9" w14:textId="77777777" w:rsidTr="009C75B5">
        <w:trPr>
          <w:trHeight w:val="1465"/>
        </w:trPr>
        <w:tc>
          <w:tcPr>
            <w:tcW w:w="14315" w:type="dxa"/>
            <w:shd w:val="clear" w:color="auto" w:fill="auto"/>
            <w:tcMar>
              <w:top w:w="0" w:type="dxa"/>
              <w:left w:w="0" w:type="dxa"/>
              <w:bottom w:w="0" w:type="dxa"/>
              <w:right w:w="0" w:type="dxa"/>
            </w:tcMar>
          </w:tcPr>
          <w:p w14:paraId="6D80CA65" w14:textId="77777777" w:rsidR="00480A49" w:rsidRPr="00514CFD" w:rsidRDefault="00480A49" w:rsidP="009C75B5">
            <w:pPr>
              <w:pBdr>
                <w:top w:val="nil"/>
                <w:left w:val="nil"/>
                <w:bottom w:val="nil"/>
                <w:right w:val="nil"/>
                <w:between w:val="nil"/>
              </w:pBdr>
            </w:pPr>
            <w:r w:rsidRPr="00514CFD">
              <w:rPr>
                <w:b/>
              </w:rPr>
              <w:t>DISCUSSION OF STATUS RELATIVE TO COMPLIANCE</w:t>
            </w:r>
          </w:p>
        </w:tc>
      </w:tr>
      <w:tr w:rsidR="00480A49" w:rsidRPr="00514CFD" w14:paraId="62EA4236" w14:textId="77777777" w:rsidTr="009C75B5">
        <w:trPr>
          <w:trHeight w:val="880"/>
        </w:trPr>
        <w:tc>
          <w:tcPr>
            <w:tcW w:w="14315" w:type="dxa"/>
            <w:shd w:val="clear" w:color="auto" w:fill="auto"/>
            <w:tcMar>
              <w:top w:w="0" w:type="dxa"/>
              <w:left w:w="0" w:type="dxa"/>
              <w:bottom w:w="0" w:type="dxa"/>
              <w:right w:w="0" w:type="dxa"/>
            </w:tcMar>
          </w:tcPr>
          <w:p w14:paraId="66D3B597" w14:textId="77777777" w:rsidR="00480A49" w:rsidRPr="00514CFD" w:rsidRDefault="00480A49" w:rsidP="009C75B5">
            <w:pPr>
              <w:pBdr>
                <w:top w:val="nil"/>
                <w:left w:val="nil"/>
                <w:bottom w:val="nil"/>
                <w:right w:val="nil"/>
                <w:between w:val="nil"/>
              </w:pBdr>
            </w:pPr>
            <w:r w:rsidRPr="00514CFD">
              <w:rPr>
                <w:b/>
              </w:rPr>
              <w:t>LINK(S)</w:t>
            </w:r>
          </w:p>
        </w:tc>
      </w:tr>
    </w:tbl>
    <w:p w14:paraId="4FFB0D8C" w14:textId="77777777" w:rsidR="00480A49" w:rsidRDefault="00480A49" w:rsidP="00480A49"/>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561E00FD" w14:textId="77777777" w:rsidTr="009C75B5">
        <w:trPr>
          <w:tblHeader/>
        </w:trPr>
        <w:tc>
          <w:tcPr>
            <w:tcW w:w="14315" w:type="dxa"/>
            <w:shd w:val="clear" w:color="auto" w:fill="C1C1C1"/>
            <w:tcMar>
              <w:top w:w="0" w:type="dxa"/>
              <w:left w:w="0" w:type="dxa"/>
              <w:bottom w:w="0" w:type="dxa"/>
              <w:right w:w="0" w:type="dxa"/>
            </w:tcMar>
          </w:tcPr>
          <w:p w14:paraId="499092D3" w14:textId="77777777" w:rsidR="00480A49" w:rsidRDefault="00276D42" w:rsidP="009C75B5">
            <w:pPr>
              <w:pBdr>
                <w:top w:val="nil"/>
                <w:left w:val="nil"/>
                <w:bottom w:val="nil"/>
                <w:right w:val="nil"/>
                <w:between w:val="nil"/>
              </w:pBdr>
              <w:spacing w:before="22"/>
            </w:pPr>
            <w:proofErr w:type="gramStart"/>
            <w:r w:rsidRPr="00276D42">
              <w:rPr>
                <w:b/>
              </w:rPr>
              <w:t>7.02</w:t>
            </w:r>
            <w:r>
              <w:t xml:space="preserve">  </w:t>
            </w:r>
            <w:r w:rsidRPr="00276D42">
              <w:t>Students</w:t>
            </w:r>
            <w:proofErr w:type="gramEnd"/>
            <w:r w:rsidRPr="00276D42">
              <w:t xml:space="preserve"> graduating from the program shall be able to demonstrate the ability to design, implement, and evaluate services that facilitate targeted human experiences and that embrace personal and cultural dimensions of diversity.</w:t>
            </w:r>
          </w:p>
          <w:p w14:paraId="7191AF4E" w14:textId="77777777" w:rsidR="00276D42" w:rsidRDefault="00276D42" w:rsidP="009C75B5">
            <w:pPr>
              <w:pBdr>
                <w:top w:val="nil"/>
                <w:left w:val="nil"/>
                <w:bottom w:val="nil"/>
                <w:right w:val="nil"/>
                <w:between w:val="nil"/>
              </w:pBdr>
              <w:spacing w:before="22"/>
            </w:pPr>
          </w:p>
          <w:p w14:paraId="2D1A4795" w14:textId="3410260A" w:rsidR="00276D42" w:rsidRPr="00025C28" w:rsidRDefault="00276D42" w:rsidP="00276D42">
            <w:pPr>
              <w:pStyle w:val="Heading2"/>
              <w:tabs>
                <w:tab w:val="left" w:pos="480"/>
              </w:tabs>
              <w:spacing w:before="0"/>
              <w:ind w:left="480" w:right="477"/>
              <w:rPr>
                <w:b w:val="0"/>
                <w:sz w:val="24"/>
                <w:szCs w:val="24"/>
              </w:rPr>
            </w:pPr>
            <w:r>
              <w:rPr>
                <w:sz w:val="24"/>
                <w:szCs w:val="24"/>
              </w:rPr>
              <w:t>7.02:</w:t>
            </w:r>
            <w:proofErr w:type="gramStart"/>
            <w:r>
              <w:rPr>
                <w:sz w:val="24"/>
                <w:szCs w:val="24"/>
              </w:rPr>
              <w:t xml:space="preserve">03  </w:t>
            </w:r>
            <w:r w:rsidRPr="00025C28">
              <w:rPr>
                <w:b w:val="0"/>
                <w:sz w:val="24"/>
                <w:szCs w:val="24"/>
              </w:rPr>
              <w:t>Results</w:t>
            </w:r>
            <w:proofErr w:type="gramEnd"/>
            <w:r w:rsidRPr="00025C28">
              <w:rPr>
                <w:b w:val="0"/>
                <w:sz w:val="24"/>
                <w:szCs w:val="24"/>
              </w:rPr>
              <w:t xml:space="preserve"> of learning outcomes assessment indicate the degree to which students are achieving this learning outcome</w:t>
            </w:r>
            <w:r w:rsidRPr="00025C28">
              <w:rPr>
                <w:b w:val="0"/>
                <w:color w:val="00796B"/>
                <w:sz w:val="24"/>
                <w:szCs w:val="24"/>
              </w:rPr>
              <w:t>.</w:t>
            </w:r>
          </w:p>
          <w:p w14:paraId="6438FB97" w14:textId="77777777" w:rsidR="00276D42" w:rsidRPr="00025C28" w:rsidRDefault="00276D42" w:rsidP="00276D42">
            <w:pPr>
              <w:ind w:left="480"/>
            </w:pPr>
            <w:r w:rsidRPr="00025C28">
              <w:rPr>
                <w:i/>
                <w:u w:val="single"/>
              </w:rPr>
              <w:t>Suggested Evidence of Compliance</w:t>
            </w:r>
          </w:p>
          <w:p w14:paraId="6D439E54" w14:textId="2D1344C6" w:rsidR="00276D42" w:rsidRPr="00514CFD" w:rsidRDefault="00F615D0" w:rsidP="00276D42">
            <w:pPr>
              <w:pBdr>
                <w:top w:val="nil"/>
                <w:left w:val="nil"/>
                <w:bottom w:val="nil"/>
                <w:right w:val="nil"/>
                <w:between w:val="nil"/>
              </w:pBdr>
              <w:spacing w:before="22"/>
              <w:ind w:left="450"/>
              <w:rPr>
                <w:b/>
                <w:color w:val="000000"/>
              </w:rPr>
            </w:pPr>
            <w:r>
              <w:rPr>
                <w:i/>
              </w:rPr>
              <w:t>In addition to the discussion of status relative to compliance, tables and figures summarizing results are particularly helpful</w:t>
            </w:r>
          </w:p>
        </w:tc>
      </w:tr>
      <w:tr w:rsidR="00480A49" w:rsidRPr="00514CFD" w14:paraId="49E9651C" w14:textId="77777777" w:rsidTr="009C75B5">
        <w:trPr>
          <w:trHeight w:val="1465"/>
        </w:trPr>
        <w:tc>
          <w:tcPr>
            <w:tcW w:w="14315" w:type="dxa"/>
            <w:shd w:val="clear" w:color="auto" w:fill="auto"/>
            <w:tcMar>
              <w:top w:w="0" w:type="dxa"/>
              <w:left w:w="0" w:type="dxa"/>
              <w:bottom w:w="0" w:type="dxa"/>
              <w:right w:w="0" w:type="dxa"/>
            </w:tcMar>
          </w:tcPr>
          <w:p w14:paraId="5818C925" w14:textId="77777777" w:rsidR="00480A49" w:rsidRPr="00514CFD" w:rsidRDefault="00480A49" w:rsidP="009C75B5">
            <w:pPr>
              <w:pBdr>
                <w:top w:val="nil"/>
                <w:left w:val="nil"/>
                <w:bottom w:val="nil"/>
                <w:right w:val="nil"/>
                <w:between w:val="nil"/>
              </w:pBdr>
            </w:pPr>
            <w:r w:rsidRPr="00514CFD">
              <w:rPr>
                <w:b/>
              </w:rPr>
              <w:t>DISCUSSION OF STATUS RELATIVE TO COMPLIANCE</w:t>
            </w:r>
          </w:p>
        </w:tc>
      </w:tr>
      <w:tr w:rsidR="00480A49" w:rsidRPr="00514CFD" w14:paraId="2C4D9CF3" w14:textId="77777777" w:rsidTr="009C75B5">
        <w:trPr>
          <w:trHeight w:val="880"/>
        </w:trPr>
        <w:tc>
          <w:tcPr>
            <w:tcW w:w="14315" w:type="dxa"/>
            <w:shd w:val="clear" w:color="auto" w:fill="auto"/>
            <w:tcMar>
              <w:top w:w="0" w:type="dxa"/>
              <w:left w:w="0" w:type="dxa"/>
              <w:bottom w:w="0" w:type="dxa"/>
              <w:right w:w="0" w:type="dxa"/>
            </w:tcMar>
          </w:tcPr>
          <w:p w14:paraId="19D8C6C1" w14:textId="77777777" w:rsidR="00480A49" w:rsidRPr="00514CFD" w:rsidRDefault="00480A49" w:rsidP="009C75B5">
            <w:pPr>
              <w:pBdr>
                <w:top w:val="nil"/>
                <w:left w:val="nil"/>
                <w:bottom w:val="nil"/>
                <w:right w:val="nil"/>
                <w:between w:val="nil"/>
              </w:pBdr>
            </w:pPr>
            <w:r w:rsidRPr="00514CFD">
              <w:rPr>
                <w:b/>
              </w:rPr>
              <w:t>LINK(S)</w:t>
            </w:r>
          </w:p>
        </w:tc>
      </w:tr>
    </w:tbl>
    <w:p w14:paraId="388AF104" w14:textId="77777777" w:rsidR="00480A49" w:rsidRDefault="00480A49" w:rsidP="00480A49"/>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480A49" w:rsidRPr="00514CFD" w14:paraId="35E0311E" w14:textId="77777777" w:rsidTr="00F615D0">
        <w:trPr>
          <w:tblHeader/>
        </w:trPr>
        <w:tc>
          <w:tcPr>
            <w:tcW w:w="14315" w:type="dxa"/>
            <w:shd w:val="clear" w:color="auto" w:fill="C1C1C1"/>
            <w:tcMar>
              <w:top w:w="0" w:type="dxa"/>
              <w:left w:w="0" w:type="dxa"/>
              <w:bottom w:w="0" w:type="dxa"/>
              <w:right w:w="0" w:type="dxa"/>
            </w:tcMar>
          </w:tcPr>
          <w:p w14:paraId="6DBEAF9E" w14:textId="77777777" w:rsidR="00480A49" w:rsidRDefault="00276D42" w:rsidP="009C75B5">
            <w:pPr>
              <w:pBdr>
                <w:top w:val="nil"/>
                <w:left w:val="nil"/>
                <w:bottom w:val="nil"/>
                <w:right w:val="nil"/>
                <w:between w:val="nil"/>
              </w:pBdr>
              <w:spacing w:before="22"/>
            </w:pPr>
            <w:proofErr w:type="gramStart"/>
            <w:r w:rsidRPr="00276D42">
              <w:rPr>
                <w:b/>
              </w:rPr>
              <w:t>7.02</w:t>
            </w:r>
            <w:r>
              <w:t xml:space="preserve">  </w:t>
            </w:r>
            <w:r w:rsidRPr="00276D42">
              <w:t>Students</w:t>
            </w:r>
            <w:proofErr w:type="gramEnd"/>
            <w:r w:rsidRPr="00276D42">
              <w:t xml:space="preserve"> graduating from the program shall be able to demonstrate the ability to design, implement, and evaluate services that facilitate targeted human experiences and that embrace personal and cultural dimensions of diversity.</w:t>
            </w:r>
          </w:p>
          <w:p w14:paraId="3C607E1B" w14:textId="77777777" w:rsidR="00276D42" w:rsidRDefault="00276D42" w:rsidP="009C75B5">
            <w:pPr>
              <w:pBdr>
                <w:top w:val="nil"/>
                <w:left w:val="nil"/>
                <w:bottom w:val="nil"/>
                <w:right w:val="nil"/>
                <w:between w:val="nil"/>
              </w:pBdr>
              <w:spacing w:before="22"/>
            </w:pPr>
          </w:p>
          <w:p w14:paraId="23D5EB57" w14:textId="58429AAC" w:rsidR="00276D42" w:rsidRPr="00025C28" w:rsidRDefault="00276D42" w:rsidP="00276D42">
            <w:pPr>
              <w:pStyle w:val="Heading2"/>
              <w:tabs>
                <w:tab w:val="left" w:pos="480"/>
              </w:tabs>
              <w:spacing w:before="0"/>
              <w:ind w:left="480" w:right="477"/>
              <w:rPr>
                <w:b w:val="0"/>
                <w:sz w:val="24"/>
                <w:szCs w:val="24"/>
              </w:rPr>
            </w:pPr>
            <w:r>
              <w:t>7.02:</w:t>
            </w:r>
            <w:proofErr w:type="gramStart"/>
            <w:r>
              <w:t xml:space="preserve">04  </w:t>
            </w:r>
            <w:r w:rsidRPr="00025C28">
              <w:rPr>
                <w:b w:val="0"/>
                <w:sz w:val="24"/>
                <w:szCs w:val="24"/>
              </w:rPr>
              <w:t>Results</w:t>
            </w:r>
            <w:proofErr w:type="gramEnd"/>
            <w:r w:rsidRPr="00025C28">
              <w:rPr>
                <w:b w:val="0"/>
                <w:sz w:val="24"/>
                <w:szCs w:val="24"/>
              </w:rPr>
              <w:t xml:space="preserve"> of learning outcomes assessment are used for monitoring and improving quality.</w:t>
            </w:r>
          </w:p>
          <w:p w14:paraId="60B23B06" w14:textId="77777777" w:rsidR="00276D42" w:rsidRPr="00025C28" w:rsidRDefault="00276D42" w:rsidP="00276D42">
            <w:pPr>
              <w:ind w:left="480"/>
            </w:pPr>
            <w:r w:rsidRPr="00025C28">
              <w:rPr>
                <w:i/>
                <w:u w:val="single"/>
              </w:rPr>
              <w:t>Suggested Evidence of Compliance</w:t>
            </w:r>
          </w:p>
          <w:p w14:paraId="454CFF05" w14:textId="308F4DE4" w:rsidR="00276D42" w:rsidRPr="00514CFD" w:rsidRDefault="00276D42" w:rsidP="00276D42">
            <w:pPr>
              <w:pBdr>
                <w:top w:val="nil"/>
                <w:left w:val="nil"/>
                <w:bottom w:val="nil"/>
                <w:right w:val="nil"/>
                <w:between w:val="nil"/>
              </w:pBdr>
              <w:spacing w:before="22"/>
              <w:ind w:left="480"/>
              <w:rPr>
                <w:b/>
                <w:color w:val="000000"/>
              </w:rPr>
            </w:pPr>
            <w:r w:rsidRPr="00025C28">
              <w:rPr>
                <w:i/>
              </w:rPr>
              <w:t>List of actions taken to affirm or improve quality of curriculum and instruction, clearly linked to learning outcomes assessment results, and dates on which those actions were taken</w:t>
            </w:r>
          </w:p>
        </w:tc>
      </w:tr>
      <w:tr w:rsidR="00480A49" w:rsidRPr="00514CFD" w14:paraId="62A8819E" w14:textId="77777777" w:rsidTr="009C75B5">
        <w:trPr>
          <w:trHeight w:val="1465"/>
        </w:trPr>
        <w:tc>
          <w:tcPr>
            <w:tcW w:w="14315" w:type="dxa"/>
            <w:shd w:val="clear" w:color="auto" w:fill="auto"/>
            <w:tcMar>
              <w:top w:w="0" w:type="dxa"/>
              <w:left w:w="0" w:type="dxa"/>
              <w:bottom w:w="0" w:type="dxa"/>
              <w:right w:w="0" w:type="dxa"/>
            </w:tcMar>
          </w:tcPr>
          <w:p w14:paraId="74C91E9E" w14:textId="77777777" w:rsidR="00480A49" w:rsidRPr="00514CFD" w:rsidRDefault="00480A49" w:rsidP="009C75B5">
            <w:pPr>
              <w:pBdr>
                <w:top w:val="nil"/>
                <w:left w:val="nil"/>
                <w:bottom w:val="nil"/>
                <w:right w:val="nil"/>
                <w:between w:val="nil"/>
              </w:pBdr>
            </w:pPr>
            <w:r w:rsidRPr="00514CFD">
              <w:rPr>
                <w:b/>
              </w:rPr>
              <w:t>DISCUSSION OF STATUS RELATIVE TO COMPLIANCE</w:t>
            </w:r>
          </w:p>
        </w:tc>
      </w:tr>
      <w:tr w:rsidR="00480A49" w:rsidRPr="00514CFD" w14:paraId="010EBCE7" w14:textId="77777777" w:rsidTr="009C75B5">
        <w:trPr>
          <w:trHeight w:val="880"/>
        </w:trPr>
        <w:tc>
          <w:tcPr>
            <w:tcW w:w="14315" w:type="dxa"/>
            <w:shd w:val="clear" w:color="auto" w:fill="auto"/>
            <w:tcMar>
              <w:top w:w="0" w:type="dxa"/>
              <w:left w:w="0" w:type="dxa"/>
              <w:bottom w:w="0" w:type="dxa"/>
              <w:right w:w="0" w:type="dxa"/>
            </w:tcMar>
          </w:tcPr>
          <w:p w14:paraId="75816BBA" w14:textId="77777777" w:rsidR="00480A49" w:rsidRPr="00514CFD" w:rsidRDefault="00480A49" w:rsidP="009C75B5">
            <w:pPr>
              <w:pBdr>
                <w:top w:val="nil"/>
                <w:left w:val="nil"/>
                <w:bottom w:val="nil"/>
                <w:right w:val="nil"/>
                <w:between w:val="nil"/>
              </w:pBdr>
            </w:pPr>
            <w:r w:rsidRPr="00514CFD">
              <w:rPr>
                <w:b/>
              </w:rPr>
              <w:t>LINK(S)</w:t>
            </w:r>
          </w:p>
        </w:tc>
      </w:tr>
    </w:tbl>
    <w:p w14:paraId="4E005132" w14:textId="77777777" w:rsidR="000A710A" w:rsidRDefault="000A710A"/>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276D42" w:rsidRPr="00514CFD" w14:paraId="06A1210D" w14:textId="77777777" w:rsidTr="00F615D0">
        <w:trPr>
          <w:trHeight w:val="2581"/>
          <w:tblHeader/>
        </w:trPr>
        <w:tc>
          <w:tcPr>
            <w:tcW w:w="14315" w:type="dxa"/>
            <w:shd w:val="clear" w:color="auto" w:fill="C1C1C1"/>
            <w:tcMar>
              <w:top w:w="0" w:type="dxa"/>
              <w:left w:w="0" w:type="dxa"/>
              <w:bottom w:w="0" w:type="dxa"/>
              <w:right w:w="0" w:type="dxa"/>
            </w:tcMar>
          </w:tcPr>
          <w:p w14:paraId="3E961EFC" w14:textId="4AB6E65E" w:rsidR="00276D42" w:rsidRDefault="00276D42" w:rsidP="00276D42">
            <w:r>
              <w:br w:type="page"/>
            </w:r>
            <w:r w:rsidRPr="00276D42">
              <w:rPr>
                <w:b/>
              </w:rPr>
              <w:t>7.0</w:t>
            </w:r>
            <w:r>
              <w:rPr>
                <w:b/>
              </w:rPr>
              <w:t xml:space="preserve">3  </w:t>
            </w:r>
            <w:r>
              <w:t xml:space="preserve"> </w:t>
            </w:r>
            <w:r w:rsidRPr="00276D42">
              <w:t>Students graduating from the program shall be able to demonstrate entry-level knowledge about operations and strategic management/administration in parks, recreation, tourism and/or related professions.</w:t>
            </w:r>
          </w:p>
          <w:p w14:paraId="65B089C0" w14:textId="77777777" w:rsidR="00276D42" w:rsidRDefault="00276D42" w:rsidP="00276D42">
            <w:pPr>
              <w:rPr>
                <w:b/>
              </w:rPr>
            </w:pPr>
          </w:p>
          <w:p w14:paraId="202F6E1C" w14:textId="548A2107" w:rsidR="00276D42" w:rsidRPr="00025C28" w:rsidRDefault="00276D42" w:rsidP="009C75B5">
            <w:pPr>
              <w:ind w:left="720"/>
            </w:pPr>
            <w:r>
              <w:rPr>
                <w:b/>
              </w:rPr>
              <w:t>7.03</w:t>
            </w:r>
            <w:r w:rsidRPr="00025C28">
              <w:rPr>
                <w:b/>
              </w:rPr>
              <w:t>:</w:t>
            </w:r>
            <w:proofErr w:type="gramStart"/>
            <w:r w:rsidRPr="00025C28">
              <w:rPr>
                <w:b/>
              </w:rPr>
              <w:t>01</w:t>
            </w:r>
            <w:r w:rsidRPr="00025C28">
              <w:t xml:space="preserve">  Students</w:t>
            </w:r>
            <w:proofErr w:type="gramEnd"/>
            <w:r w:rsidRPr="00025C28">
              <w:t xml:space="preserve"> are provided with sufficient opportunities to achieve this learning outcome.   </w:t>
            </w:r>
          </w:p>
          <w:p w14:paraId="569FE35D" w14:textId="77777777" w:rsidR="00276D42" w:rsidRPr="00025C28" w:rsidRDefault="00276D42" w:rsidP="009C75B5">
            <w:pPr>
              <w:ind w:left="720"/>
              <w:rPr>
                <w:i/>
              </w:rPr>
            </w:pPr>
            <w:r w:rsidRPr="00025C28">
              <w:rPr>
                <w:i/>
                <w:u w:val="single"/>
              </w:rPr>
              <w:t>Suggested Evidence of Compliance</w:t>
            </w:r>
            <w:r w:rsidRPr="00025C28">
              <w:rPr>
                <w:i/>
              </w:rPr>
              <w:t xml:space="preserve"> </w:t>
            </w:r>
          </w:p>
          <w:p w14:paraId="4EE253A8" w14:textId="77777777" w:rsidR="00276D42" w:rsidRPr="00025C28" w:rsidRDefault="00276D42" w:rsidP="009C75B5">
            <w:pPr>
              <w:ind w:left="720"/>
              <w:rPr>
                <w:i/>
              </w:rPr>
            </w:pPr>
            <w:r w:rsidRPr="00025C28">
              <w:rPr>
                <w:i/>
              </w:rPr>
              <w:t xml:space="preserve">Description of curriculum relevant to the standard </w:t>
            </w:r>
          </w:p>
          <w:p w14:paraId="5BB02AF2" w14:textId="77777777" w:rsidR="00276D42" w:rsidRPr="00025C28" w:rsidRDefault="00276D42" w:rsidP="009C75B5">
            <w:pPr>
              <w:ind w:left="720"/>
              <w:rPr>
                <w:i/>
              </w:rPr>
            </w:pPr>
            <w:r w:rsidRPr="00025C28">
              <w:rPr>
                <w:i/>
              </w:rPr>
              <w:t>Link to syllabi of relevant courses and required readings</w:t>
            </w:r>
          </w:p>
          <w:p w14:paraId="106C7ABB" w14:textId="77777777" w:rsidR="00276D42" w:rsidRPr="00025C28" w:rsidRDefault="00276D42" w:rsidP="009C75B5">
            <w:pPr>
              <w:ind w:left="720"/>
              <w:rPr>
                <w:i/>
              </w:rPr>
            </w:pPr>
            <w:r w:rsidRPr="00025C28">
              <w:rPr>
                <w:i/>
              </w:rPr>
              <w:t>Sample assignments and exams relevant to the standard</w:t>
            </w:r>
          </w:p>
          <w:p w14:paraId="2CAD123B" w14:textId="77777777" w:rsidR="00276D42" w:rsidRPr="00276D42" w:rsidRDefault="00276D42" w:rsidP="009C75B5">
            <w:pPr>
              <w:pBdr>
                <w:top w:val="nil"/>
                <w:left w:val="nil"/>
                <w:bottom w:val="nil"/>
                <w:right w:val="nil"/>
                <w:between w:val="nil"/>
              </w:pBdr>
              <w:spacing w:before="22"/>
              <w:ind w:left="720"/>
            </w:pPr>
            <w:r w:rsidRPr="00025C28">
              <w:rPr>
                <w:i/>
              </w:rPr>
              <w:t>Degree plan confirming that relevant class(es) are required</w:t>
            </w:r>
          </w:p>
        </w:tc>
      </w:tr>
      <w:tr w:rsidR="00276D42" w:rsidRPr="00514CFD" w14:paraId="6623FF1A" w14:textId="77777777" w:rsidTr="009C75B5">
        <w:trPr>
          <w:trHeight w:val="1465"/>
        </w:trPr>
        <w:tc>
          <w:tcPr>
            <w:tcW w:w="14315" w:type="dxa"/>
            <w:shd w:val="clear" w:color="auto" w:fill="auto"/>
            <w:tcMar>
              <w:top w:w="0" w:type="dxa"/>
              <w:left w:w="0" w:type="dxa"/>
              <w:bottom w:w="0" w:type="dxa"/>
              <w:right w:w="0" w:type="dxa"/>
            </w:tcMar>
          </w:tcPr>
          <w:p w14:paraId="6E7DAB5D" w14:textId="77777777" w:rsidR="00276D42" w:rsidRPr="00514CFD" w:rsidRDefault="00276D42" w:rsidP="009C75B5">
            <w:pPr>
              <w:pBdr>
                <w:top w:val="nil"/>
                <w:left w:val="nil"/>
                <w:bottom w:val="nil"/>
                <w:right w:val="nil"/>
                <w:between w:val="nil"/>
              </w:pBdr>
            </w:pPr>
            <w:r w:rsidRPr="00514CFD">
              <w:rPr>
                <w:b/>
              </w:rPr>
              <w:t>DISCUSSION OF STATUS RELATIVE TO COMPLIANCE</w:t>
            </w:r>
          </w:p>
        </w:tc>
      </w:tr>
      <w:tr w:rsidR="00276D42" w:rsidRPr="00514CFD" w14:paraId="74AB4991" w14:textId="77777777" w:rsidTr="009C75B5">
        <w:trPr>
          <w:trHeight w:val="880"/>
        </w:trPr>
        <w:tc>
          <w:tcPr>
            <w:tcW w:w="14315" w:type="dxa"/>
            <w:shd w:val="clear" w:color="auto" w:fill="auto"/>
            <w:tcMar>
              <w:top w:w="0" w:type="dxa"/>
              <w:left w:w="0" w:type="dxa"/>
              <w:bottom w:w="0" w:type="dxa"/>
              <w:right w:w="0" w:type="dxa"/>
            </w:tcMar>
          </w:tcPr>
          <w:p w14:paraId="0DFE6D14" w14:textId="77777777" w:rsidR="00276D42" w:rsidRPr="00514CFD" w:rsidRDefault="00276D42" w:rsidP="009C75B5">
            <w:pPr>
              <w:pBdr>
                <w:top w:val="nil"/>
                <w:left w:val="nil"/>
                <w:bottom w:val="nil"/>
                <w:right w:val="nil"/>
                <w:between w:val="nil"/>
              </w:pBdr>
            </w:pPr>
            <w:r w:rsidRPr="00514CFD">
              <w:rPr>
                <w:b/>
              </w:rPr>
              <w:t>LINK(S)</w:t>
            </w:r>
          </w:p>
        </w:tc>
      </w:tr>
    </w:tbl>
    <w:p w14:paraId="6A322D72" w14:textId="7358E634" w:rsidR="000A710A" w:rsidRDefault="000A710A" w:rsidP="00276D42"/>
    <w:p w14:paraId="34844144" w14:textId="77777777" w:rsidR="000A710A" w:rsidRDefault="000A710A">
      <w:r>
        <w:br w:type="page"/>
      </w:r>
    </w:p>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276D42" w:rsidRPr="00514CFD" w14:paraId="738EA395" w14:textId="77777777" w:rsidTr="009C75B5">
        <w:trPr>
          <w:tblHeader/>
        </w:trPr>
        <w:tc>
          <w:tcPr>
            <w:tcW w:w="14315" w:type="dxa"/>
            <w:shd w:val="clear" w:color="auto" w:fill="C1C1C1"/>
            <w:tcMar>
              <w:top w:w="0" w:type="dxa"/>
              <w:left w:w="0" w:type="dxa"/>
              <w:bottom w:w="0" w:type="dxa"/>
              <w:right w:w="0" w:type="dxa"/>
            </w:tcMar>
          </w:tcPr>
          <w:p w14:paraId="22064C4D" w14:textId="3B177A6B" w:rsidR="00276D42" w:rsidRPr="00276D42" w:rsidRDefault="00276D42" w:rsidP="009C75B5">
            <w:pPr>
              <w:pBdr>
                <w:top w:val="nil"/>
                <w:left w:val="nil"/>
                <w:bottom w:val="nil"/>
                <w:right w:val="nil"/>
                <w:between w:val="nil"/>
              </w:pBdr>
              <w:spacing w:before="22"/>
            </w:pPr>
            <w:proofErr w:type="gramStart"/>
            <w:r>
              <w:rPr>
                <w:b/>
              </w:rPr>
              <w:lastRenderedPageBreak/>
              <w:t>7.03</w:t>
            </w:r>
            <w:r>
              <w:t xml:space="preserve">  </w:t>
            </w:r>
            <w:r w:rsidRPr="00276D42">
              <w:t>Students</w:t>
            </w:r>
            <w:proofErr w:type="gramEnd"/>
            <w:r w:rsidRPr="00276D42">
              <w:t xml:space="preserve"> graduating from the program shall be able to demonstrate entry-level knowledge about operations and strategic management/administration in parks, recreation, tourism and/or related professions.</w:t>
            </w:r>
          </w:p>
          <w:p w14:paraId="66A9F04D" w14:textId="77777777" w:rsidR="00276D42" w:rsidRPr="00276D42" w:rsidRDefault="00276D42" w:rsidP="009C75B5">
            <w:pPr>
              <w:pBdr>
                <w:top w:val="nil"/>
                <w:left w:val="nil"/>
                <w:bottom w:val="nil"/>
                <w:right w:val="nil"/>
                <w:between w:val="nil"/>
              </w:pBdr>
              <w:spacing w:before="22"/>
            </w:pPr>
          </w:p>
          <w:p w14:paraId="20749B02" w14:textId="07663CC7" w:rsidR="00276D42" w:rsidRPr="00025C28" w:rsidRDefault="00276D42" w:rsidP="009C75B5">
            <w:pPr>
              <w:pStyle w:val="Heading2"/>
              <w:tabs>
                <w:tab w:val="left" w:pos="480"/>
              </w:tabs>
              <w:spacing w:before="0"/>
              <w:ind w:left="480" w:right="477"/>
              <w:rPr>
                <w:b w:val="0"/>
                <w:sz w:val="24"/>
                <w:szCs w:val="24"/>
              </w:rPr>
            </w:pPr>
            <w:r>
              <w:rPr>
                <w:sz w:val="24"/>
                <w:szCs w:val="24"/>
              </w:rPr>
              <w:t>7.03:</w:t>
            </w:r>
            <w:proofErr w:type="gramStart"/>
            <w:r>
              <w:rPr>
                <w:sz w:val="24"/>
                <w:szCs w:val="24"/>
              </w:rPr>
              <w:t xml:space="preserve">02  </w:t>
            </w:r>
            <w:r w:rsidRPr="00025C28">
              <w:rPr>
                <w:b w:val="0"/>
                <w:sz w:val="24"/>
                <w:szCs w:val="24"/>
              </w:rPr>
              <w:t>Quality</w:t>
            </w:r>
            <w:proofErr w:type="gramEnd"/>
            <w:r w:rsidRPr="00025C28">
              <w:rPr>
                <w:b w:val="0"/>
                <w:sz w:val="24"/>
                <w:szCs w:val="24"/>
              </w:rPr>
              <w:t xml:space="preserve">, content-valid assessment measures are being used to assess this learning outcome. Two learning outcomes measures are required, one of which must be a direct measure of learning outcomes. The second measure may be either a direct measure or an indirect measure. Examples of direct and indirect measures are provided </w:t>
            </w:r>
            <w:r>
              <w:rPr>
                <w:b w:val="0"/>
                <w:sz w:val="24"/>
                <w:szCs w:val="24"/>
              </w:rPr>
              <w:t>at the end</w:t>
            </w:r>
            <w:r w:rsidRPr="00025C28">
              <w:rPr>
                <w:b w:val="0"/>
                <w:sz w:val="24"/>
                <w:szCs w:val="24"/>
              </w:rPr>
              <w:t xml:space="preserve"> of this template.</w:t>
            </w:r>
          </w:p>
          <w:p w14:paraId="346B57D2" w14:textId="77777777" w:rsidR="00276D42" w:rsidRPr="00025C28" w:rsidRDefault="00276D42" w:rsidP="009C75B5">
            <w:pPr>
              <w:ind w:left="450"/>
              <w:rPr>
                <w:i/>
                <w:u w:val="single"/>
              </w:rPr>
            </w:pPr>
            <w:r w:rsidRPr="00025C28">
              <w:rPr>
                <w:i/>
                <w:u w:val="single"/>
              </w:rPr>
              <w:t>Suggested Evidence of Compliance</w:t>
            </w:r>
          </w:p>
          <w:p w14:paraId="1514E0B1" w14:textId="77777777" w:rsidR="00276D42" w:rsidRPr="00025C28" w:rsidRDefault="00276D42" w:rsidP="009C75B5">
            <w:pPr>
              <w:ind w:left="450"/>
              <w:rPr>
                <w:i/>
              </w:rPr>
            </w:pPr>
            <w:r w:rsidRPr="00025C28">
              <w:rPr>
                <w:i/>
              </w:rPr>
              <w:t>Links to tests, assignments, rubrics and brief explanation of their relevance to the standard</w:t>
            </w:r>
          </w:p>
          <w:p w14:paraId="5CFCB220" w14:textId="77777777" w:rsidR="00276D42" w:rsidRPr="00025C28" w:rsidRDefault="00276D42" w:rsidP="009C75B5">
            <w:pPr>
              <w:ind w:left="450"/>
              <w:rPr>
                <w:i/>
              </w:rPr>
            </w:pPr>
            <w:r w:rsidRPr="00025C28">
              <w:rPr>
                <w:i/>
              </w:rPr>
              <w:t>Description of content validity, i.e., relevance and representativeness of each assessment tool or process</w:t>
            </w:r>
          </w:p>
          <w:p w14:paraId="654A6EEF" w14:textId="6FFCC7B9" w:rsidR="00276D42" w:rsidRPr="00514CFD" w:rsidRDefault="00276D42" w:rsidP="009C75B5">
            <w:pPr>
              <w:pBdr>
                <w:top w:val="nil"/>
                <w:left w:val="nil"/>
                <w:bottom w:val="nil"/>
                <w:right w:val="nil"/>
                <w:between w:val="nil"/>
              </w:pBdr>
              <w:spacing w:before="22"/>
              <w:ind w:left="450"/>
              <w:rPr>
                <w:b/>
                <w:color w:val="000000"/>
              </w:rPr>
            </w:pPr>
            <w:r w:rsidRPr="00025C28">
              <w:rPr>
                <w:i/>
              </w:rPr>
              <w:t>Other evidence of reliability or validity (i.e., inter-rater agreement, internal consistency o</w:t>
            </w:r>
            <w:r w:rsidR="000C7545">
              <w:rPr>
                <w:i/>
              </w:rPr>
              <w:t>f</w:t>
            </w:r>
            <w:r w:rsidRPr="00025C28">
              <w:rPr>
                <w:i/>
              </w:rPr>
              <w:t xml:space="preserve"> tests)</w:t>
            </w:r>
          </w:p>
        </w:tc>
      </w:tr>
      <w:tr w:rsidR="00276D42" w:rsidRPr="00514CFD" w14:paraId="5AFE5629" w14:textId="77777777" w:rsidTr="009C75B5">
        <w:trPr>
          <w:trHeight w:val="1465"/>
        </w:trPr>
        <w:tc>
          <w:tcPr>
            <w:tcW w:w="14315" w:type="dxa"/>
            <w:shd w:val="clear" w:color="auto" w:fill="auto"/>
            <w:tcMar>
              <w:top w:w="0" w:type="dxa"/>
              <w:left w:w="0" w:type="dxa"/>
              <w:bottom w:w="0" w:type="dxa"/>
              <w:right w:w="0" w:type="dxa"/>
            </w:tcMar>
          </w:tcPr>
          <w:p w14:paraId="42268663" w14:textId="77777777" w:rsidR="00276D42" w:rsidRPr="00514CFD" w:rsidRDefault="00276D42" w:rsidP="009C75B5">
            <w:pPr>
              <w:pBdr>
                <w:top w:val="nil"/>
                <w:left w:val="nil"/>
                <w:bottom w:val="nil"/>
                <w:right w:val="nil"/>
                <w:between w:val="nil"/>
              </w:pBdr>
            </w:pPr>
            <w:r w:rsidRPr="00514CFD">
              <w:rPr>
                <w:b/>
              </w:rPr>
              <w:t>DISCUSSION OF STATUS RELATIVE TO COMPLIANCE</w:t>
            </w:r>
          </w:p>
        </w:tc>
      </w:tr>
      <w:tr w:rsidR="00276D42" w:rsidRPr="00514CFD" w14:paraId="257118C5" w14:textId="77777777" w:rsidTr="009C75B5">
        <w:trPr>
          <w:trHeight w:val="880"/>
        </w:trPr>
        <w:tc>
          <w:tcPr>
            <w:tcW w:w="14315" w:type="dxa"/>
            <w:shd w:val="clear" w:color="auto" w:fill="auto"/>
            <w:tcMar>
              <w:top w:w="0" w:type="dxa"/>
              <w:left w:w="0" w:type="dxa"/>
              <w:bottom w:w="0" w:type="dxa"/>
              <w:right w:w="0" w:type="dxa"/>
            </w:tcMar>
          </w:tcPr>
          <w:p w14:paraId="6A3C46B2" w14:textId="77777777" w:rsidR="00276D42" w:rsidRPr="00514CFD" w:rsidRDefault="00276D42" w:rsidP="009C75B5">
            <w:pPr>
              <w:pBdr>
                <w:top w:val="nil"/>
                <w:left w:val="nil"/>
                <w:bottom w:val="nil"/>
                <w:right w:val="nil"/>
                <w:between w:val="nil"/>
              </w:pBdr>
            </w:pPr>
            <w:r w:rsidRPr="00514CFD">
              <w:rPr>
                <w:b/>
              </w:rPr>
              <w:t>LINK(S)</w:t>
            </w:r>
          </w:p>
        </w:tc>
      </w:tr>
    </w:tbl>
    <w:p w14:paraId="7ED00BF0" w14:textId="77777777" w:rsidR="00276D42" w:rsidRDefault="00276D42" w:rsidP="00276D42"/>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276D42" w:rsidRPr="00514CFD" w14:paraId="216BD124" w14:textId="77777777" w:rsidTr="00F615D0">
        <w:trPr>
          <w:tblHeader/>
        </w:trPr>
        <w:tc>
          <w:tcPr>
            <w:tcW w:w="14315" w:type="dxa"/>
            <w:shd w:val="clear" w:color="auto" w:fill="C1C1C1"/>
            <w:tcMar>
              <w:top w:w="0" w:type="dxa"/>
              <w:left w:w="0" w:type="dxa"/>
              <w:bottom w:w="0" w:type="dxa"/>
              <w:right w:w="0" w:type="dxa"/>
            </w:tcMar>
          </w:tcPr>
          <w:p w14:paraId="1F016C56" w14:textId="225B4EDA" w:rsidR="00276D42" w:rsidRDefault="00276D42" w:rsidP="009C75B5">
            <w:pPr>
              <w:pBdr>
                <w:top w:val="nil"/>
                <w:left w:val="nil"/>
                <w:bottom w:val="nil"/>
                <w:right w:val="nil"/>
                <w:between w:val="nil"/>
              </w:pBdr>
              <w:spacing w:before="22"/>
            </w:pPr>
            <w:proofErr w:type="gramStart"/>
            <w:r>
              <w:rPr>
                <w:b/>
              </w:rPr>
              <w:t>7.03</w:t>
            </w:r>
            <w:r>
              <w:t xml:space="preserve">  </w:t>
            </w:r>
            <w:r w:rsidRPr="00276D42">
              <w:t>Students</w:t>
            </w:r>
            <w:proofErr w:type="gramEnd"/>
            <w:r w:rsidRPr="00276D42">
              <w:t xml:space="preserve"> graduating from the program shall be able to demonstrate entry-level knowledge about operations and strategic management/administration in parks, recreation, tourism and/or related professions.</w:t>
            </w:r>
          </w:p>
          <w:p w14:paraId="23ECBF8A" w14:textId="77777777" w:rsidR="00276D42" w:rsidRPr="00276D42" w:rsidRDefault="00276D42" w:rsidP="009C75B5">
            <w:pPr>
              <w:pBdr>
                <w:top w:val="nil"/>
                <w:left w:val="nil"/>
                <w:bottom w:val="nil"/>
                <w:right w:val="nil"/>
                <w:between w:val="nil"/>
              </w:pBdr>
              <w:spacing w:before="22"/>
            </w:pPr>
          </w:p>
          <w:p w14:paraId="14A5E17B" w14:textId="35CBD27C" w:rsidR="00276D42" w:rsidRPr="00025C28" w:rsidRDefault="00276D42" w:rsidP="009C75B5">
            <w:pPr>
              <w:pStyle w:val="Heading2"/>
              <w:tabs>
                <w:tab w:val="left" w:pos="480"/>
              </w:tabs>
              <w:spacing w:before="0"/>
              <w:ind w:left="480" w:right="477"/>
              <w:rPr>
                <w:b w:val="0"/>
                <w:sz w:val="24"/>
                <w:szCs w:val="24"/>
              </w:rPr>
            </w:pPr>
            <w:r>
              <w:rPr>
                <w:sz w:val="24"/>
                <w:szCs w:val="24"/>
              </w:rPr>
              <w:t>7.03:</w:t>
            </w:r>
            <w:proofErr w:type="gramStart"/>
            <w:r>
              <w:rPr>
                <w:sz w:val="24"/>
                <w:szCs w:val="24"/>
              </w:rPr>
              <w:t xml:space="preserve">03  </w:t>
            </w:r>
            <w:r w:rsidRPr="00025C28">
              <w:rPr>
                <w:b w:val="0"/>
                <w:sz w:val="24"/>
                <w:szCs w:val="24"/>
              </w:rPr>
              <w:t>Results</w:t>
            </w:r>
            <w:proofErr w:type="gramEnd"/>
            <w:r w:rsidRPr="00025C28">
              <w:rPr>
                <w:b w:val="0"/>
                <w:sz w:val="24"/>
                <w:szCs w:val="24"/>
              </w:rPr>
              <w:t xml:space="preserve"> of learning outcomes assessment indicate the degree to which students are achieving this learning outcome</w:t>
            </w:r>
            <w:r w:rsidRPr="00025C28">
              <w:rPr>
                <w:b w:val="0"/>
                <w:color w:val="00796B"/>
                <w:sz w:val="24"/>
                <w:szCs w:val="24"/>
              </w:rPr>
              <w:t>.</w:t>
            </w:r>
          </w:p>
          <w:p w14:paraId="3AC7F50A" w14:textId="77777777" w:rsidR="00276D42" w:rsidRPr="00025C28" w:rsidRDefault="00276D42" w:rsidP="009C75B5">
            <w:pPr>
              <w:ind w:left="480"/>
            </w:pPr>
            <w:r w:rsidRPr="00025C28">
              <w:rPr>
                <w:i/>
                <w:u w:val="single"/>
              </w:rPr>
              <w:t>Suggested Evidence of Compliance</w:t>
            </w:r>
          </w:p>
          <w:p w14:paraId="241053CE" w14:textId="4D2E08AF" w:rsidR="00276D42" w:rsidRPr="00514CFD" w:rsidRDefault="00F615D0" w:rsidP="009C75B5">
            <w:pPr>
              <w:pBdr>
                <w:top w:val="nil"/>
                <w:left w:val="nil"/>
                <w:bottom w:val="nil"/>
                <w:right w:val="nil"/>
                <w:between w:val="nil"/>
              </w:pBdr>
              <w:spacing w:before="22"/>
              <w:ind w:left="450"/>
              <w:rPr>
                <w:b/>
                <w:color w:val="000000"/>
              </w:rPr>
            </w:pPr>
            <w:r>
              <w:rPr>
                <w:i/>
              </w:rPr>
              <w:t>In addition to the discussion of status relative to compliance, tables and figures summarizing results are particularly helpful</w:t>
            </w:r>
          </w:p>
        </w:tc>
      </w:tr>
      <w:tr w:rsidR="00276D42" w:rsidRPr="00514CFD" w14:paraId="6960A5EA" w14:textId="77777777" w:rsidTr="009C75B5">
        <w:trPr>
          <w:trHeight w:val="1465"/>
        </w:trPr>
        <w:tc>
          <w:tcPr>
            <w:tcW w:w="14315" w:type="dxa"/>
            <w:shd w:val="clear" w:color="auto" w:fill="auto"/>
            <w:tcMar>
              <w:top w:w="0" w:type="dxa"/>
              <w:left w:w="0" w:type="dxa"/>
              <w:bottom w:w="0" w:type="dxa"/>
              <w:right w:w="0" w:type="dxa"/>
            </w:tcMar>
          </w:tcPr>
          <w:p w14:paraId="40431A9C" w14:textId="77777777" w:rsidR="00276D42" w:rsidRPr="00514CFD" w:rsidRDefault="00276D42" w:rsidP="009C75B5">
            <w:pPr>
              <w:pBdr>
                <w:top w:val="nil"/>
                <w:left w:val="nil"/>
                <w:bottom w:val="nil"/>
                <w:right w:val="nil"/>
                <w:between w:val="nil"/>
              </w:pBdr>
            </w:pPr>
            <w:r w:rsidRPr="00514CFD">
              <w:rPr>
                <w:b/>
              </w:rPr>
              <w:t>DISCUSSION OF STATUS RELATIVE TO COMPLIANCE</w:t>
            </w:r>
          </w:p>
        </w:tc>
      </w:tr>
      <w:tr w:rsidR="00276D42" w:rsidRPr="00514CFD" w14:paraId="4EA1505A" w14:textId="77777777" w:rsidTr="009C75B5">
        <w:trPr>
          <w:trHeight w:val="880"/>
        </w:trPr>
        <w:tc>
          <w:tcPr>
            <w:tcW w:w="14315" w:type="dxa"/>
            <w:shd w:val="clear" w:color="auto" w:fill="auto"/>
            <w:tcMar>
              <w:top w:w="0" w:type="dxa"/>
              <w:left w:w="0" w:type="dxa"/>
              <w:bottom w:w="0" w:type="dxa"/>
              <w:right w:w="0" w:type="dxa"/>
            </w:tcMar>
          </w:tcPr>
          <w:p w14:paraId="3BC9FAA5" w14:textId="77777777" w:rsidR="00276D42" w:rsidRPr="00514CFD" w:rsidRDefault="00276D42" w:rsidP="009C75B5">
            <w:pPr>
              <w:pBdr>
                <w:top w:val="nil"/>
                <w:left w:val="nil"/>
                <w:bottom w:val="nil"/>
                <w:right w:val="nil"/>
                <w:between w:val="nil"/>
              </w:pBdr>
            </w:pPr>
            <w:r w:rsidRPr="00514CFD">
              <w:rPr>
                <w:b/>
              </w:rPr>
              <w:t>LINK(S)</w:t>
            </w:r>
          </w:p>
        </w:tc>
      </w:tr>
    </w:tbl>
    <w:p w14:paraId="1D946051" w14:textId="32CB1514" w:rsidR="00276D42" w:rsidRDefault="00276D42" w:rsidP="00276D42"/>
    <w:p w14:paraId="1018A953" w14:textId="77777777" w:rsidR="002F5DFA" w:rsidRDefault="002F5DFA" w:rsidP="002F5DFA"/>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2F5DFA" w:rsidRPr="00514CFD" w14:paraId="35B8F6A9" w14:textId="77777777" w:rsidTr="00150C47">
        <w:trPr>
          <w:trHeight w:val="1807"/>
          <w:tblHeader/>
        </w:trPr>
        <w:tc>
          <w:tcPr>
            <w:tcW w:w="14315" w:type="dxa"/>
            <w:shd w:val="clear" w:color="auto" w:fill="C1C1C1"/>
            <w:tcMar>
              <w:top w:w="0" w:type="dxa"/>
              <w:left w:w="0" w:type="dxa"/>
              <w:bottom w:w="0" w:type="dxa"/>
              <w:right w:w="0" w:type="dxa"/>
            </w:tcMar>
          </w:tcPr>
          <w:p w14:paraId="04344775" w14:textId="77777777" w:rsidR="002F5DFA" w:rsidRDefault="002F5DFA" w:rsidP="002F5DFA">
            <w:pPr>
              <w:pBdr>
                <w:top w:val="nil"/>
                <w:left w:val="nil"/>
                <w:bottom w:val="nil"/>
                <w:right w:val="nil"/>
                <w:between w:val="nil"/>
              </w:pBdr>
              <w:spacing w:before="22"/>
            </w:pPr>
            <w:proofErr w:type="gramStart"/>
            <w:r w:rsidRPr="00276D42">
              <w:rPr>
                <w:b/>
              </w:rPr>
              <w:t>7.0</w:t>
            </w:r>
            <w:r>
              <w:rPr>
                <w:b/>
              </w:rPr>
              <w:t>3</w:t>
            </w:r>
            <w:r>
              <w:t xml:space="preserve">  </w:t>
            </w:r>
            <w:r w:rsidRPr="00276D42">
              <w:t>Students</w:t>
            </w:r>
            <w:proofErr w:type="gramEnd"/>
            <w:r w:rsidRPr="00276D42">
              <w:t xml:space="preserve"> graduating from the program shall be able to demonstrate entry-level knowledge about operations and strategic management/administration in parks, recreation, tourism and/or related professions.</w:t>
            </w:r>
          </w:p>
          <w:p w14:paraId="1E217416" w14:textId="3EC77084" w:rsidR="002F5DFA" w:rsidRDefault="002F5DFA" w:rsidP="002F5DFA">
            <w:pPr>
              <w:pBdr>
                <w:top w:val="nil"/>
                <w:left w:val="nil"/>
                <w:bottom w:val="nil"/>
                <w:right w:val="nil"/>
                <w:between w:val="nil"/>
              </w:pBdr>
              <w:spacing w:before="22"/>
            </w:pPr>
          </w:p>
          <w:p w14:paraId="54E5B66C" w14:textId="38BD3025" w:rsidR="002F5DFA" w:rsidRDefault="002F5DFA" w:rsidP="002F5DFA">
            <w:pPr>
              <w:pStyle w:val="Heading2"/>
              <w:tabs>
                <w:tab w:val="left" w:pos="480"/>
              </w:tabs>
              <w:spacing w:before="0"/>
              <w:ind w:left="480" w:right="477"/>
              <w:rPr>
                <w:sz w:val="23"/>
                <w:szCs w:val="23"/>
              </w:rPr>
            </w:pPr>
            <w:r>
              <w:t>7.03:</w:t>
            </w:r>
            <w:proofErr w:type="gramStart"/>
            <w:r>
              <w:t xml:space="preserve">04  </w:t>
            </w:r>
            <w:r w:rsidRPr="002F5DFA">
              <w:rPr>
                <w:b w:val="0"/>
                <w:sz w:val="23"/>
                <w:szCs w:val="23"/>
              </w:rPr>
              <w:t>The</w:t>
            </w:r>
            <w:proofErr w:type="gramEnd"/>
            <w:r w:rsidRPr="002F5DFA">
              <w:rPr>
                <w:b w:val="0"/>
                <w:sz w:val="23"/>
                <w:szCs w:val="23"/>
              </w:rPr>
              <w:t xml:space="preserve"> program shall demonstrate that it uses data from assessment of Learning Outcome 7.03 for continuous program improvement.</w:t>
            </w:r>
            <w:r>
              <w:rPr>
                <w:sz w:val="23"/>
                <w:szCs w:val="23"/>
              </w:rPr>
              <w:t xml:space="preserve"> </w:t>
            </w:r>
          </w:p>
          <w:p w14:paraId="4792859C" w14:textId="77777777" w:rsidR="002F5DFA" w:rsidRPr="00025C28" w:rsidRDefault="002F5DFA" w:rsidP="002F5DFA">
            <w:pPr>
              <w:ind w:left="480"/>
            </w:pPr>
            <w:r w:rsidRPr="00025C28">
              <w:rPr>
                <w:i/>
                <w:u w:val="single"/>
              </w:rPr>
              <w:t>Suggested Evidence of Compliance</w:t>
            </w:r>
          </w:p>
          <w:p w14:paraId="52482B7B" w14:textId="4F3883BA" w:rsidR="002F5DFA" w:rsidRPr="00514CFD" w:rsidRDefault="002F5DFA" w:rsidP="002F5DFA">
            <w:pPr>
              <w:pBdr>
                <w:top w:val="nil"/>
                <w:left w:val="nil"/>
                <w:bottom w:val="nil"/>
                <w:right w:val="nil"/>
                <w:between w:val="nil"/>
              </w:pBdr>
              <w:spacing w:before="22"/>
              <w:ind w:left="480"/>
              <w:rPr>
                <w:b/>
                <w:color w:val="000000"/>
              </w:rPr>
            </w:pPr>
            <w:r>
              <w:rPr>
                <w:sz w:val="23"/>
                <w:szCs w:val="23"/>
              </w:rPr>
              <w:t xml:space="preserve">Evidence must include a written explanation of how the data associated with Learning Outcome 7.03 are used to inform decision making. </w:t>
            </w:r>
          </w:p>
        </w:tc>
      </w:tr>
      <w:tr w:rsidR="002F5DFA" w:rsidRPr="00514CFD" w14:paraId="6579D0FF" w14:textId="77777777" w:rsidTr="002F5DFA">
        <w:trPr>
          <w:trHeight w:val="1465"/>
        </w:trPr>
        <w:tc>
          <w:tcPr>
            <w:tcW w:w="14315" w:type="dxa"/>
            <w:shd w:val="clear" w:color="auto" w:fill="auto"/>
            <w:tcMar>
              <w:top w:w="0" w:type="dxa"/>
              <w:left w:w="0" w:type="dxa"/>
              <w:bottom w:w="0" w:type="dxa"/>
              <w:right w:w="0" w:type="dxa"/>
            </w:tcMar>
          </w:tcPr>
          <w:p w14:paraId="13DB773B" w14:textId="77777777" w:rsidR="002F5DFA" w:rsidRPr="00514CFD" w:rsidRDefault="002F5DFA" w:rsidP="002F5DFA">
            <w:pPr>
              <w:pBdr>
                <w:top w:val="nil"/>
                <w:left w:val="nil"/>
                <w:bottom w:val="nil"/>
                <w:right w:val="nil"/>
                <w:between w:val="nil"/>
              </w:pBdr>
            </w:pPr>
            <w:r w:rsidRPr="00514CFD">
              <w:rPr>
                <w:b/>
              </w:rPr>
              <w:t>DISCUSSION OF STATUS RELATIVE TO COMPLIANCE</w:t>
            </w:r>
          </w:p>
        </w:tc>
      </w:tr>
      <w:tr w:rsidR="002F5DFA" w:rsidRPr="00514CFD" w14:paraId="601A2DA2" w14:textId="77777777" w:rsidTr="002F5DFA">
        <w:trPr>
          <w:trHeight w:val="880"/>
        </w:trPr>
        <w:tc>
          <w:tcPr>
            <w:tcW w:w="14315" w:type="dxa"/>
            <w:shd w:val="clear" w:color="auto" w:fill="auto"/>
            <w:tcMar>
              <w:top w:w="0" w:type="dxa"/>
              <w:left w:w="0" w:type="dxa"/>
              <w:bottom w:w="0" w:type="dxa"/>
              <w:right w:w="0" w:type="dxa"/>
            </w:tcMar>
          </w:tcPr>
          <w:p w14:paraId="0D53BA2E" w14:textId="77777777" w:rsidR="002F5DFA" w:rsidRPr="00514CFD" w:rsidRDefault="002F5DFA" w:rsidP="002F5DFA">
            <w:pPr>
              <w:pBdr>
                <w:top w:val="nil"/>
                <w:left w:val="nil"/>
                <w:bottom w:val="nil"/>
                <w:right w:val="nil"/>
                <w:between w:val="nil"/>
              </w:pBdr>
            </w:pPr>
            <w:r w:rsidRPr="00514CFD">
              <w:rPr>
                <w:b/>
              </w:rPr>
              <w:t>LINK(S)</w:t>
            </w:r>
          </w:p>
        </w:tc>
      </w:tr>
    </w:tbl>
    <w:p w14:paraId="33F46307" w14:textId="77777777" w:rsidR="002F5DFA" w:rsidRDefault="002F5DFA" w:rsidP="00276D42"/>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2F5DFA" w:rsidRPr="00514CFD" w14:paraId="1064AF92" w14:textId="77777777" w:rsidTr="00150C47">
        <w:trPr>
          <w:trHeight w:val="2077"/>
          <w:tblHeader/>
        </w:trPr>
        <w:tc>
          <w:tcPr>
            <w:tcW w:w="14315" w:type="dxa"/>
            <w:shd w:val="clear" w:color="auto" w:fill="C1C1C1"/>
            <w:tcMar>
              <w:top w:w="0" w:type="dxa"/>
              <w:left w:w="0" w:type="dxa"/>
              <w:bottom w:w="0" w:type="dxa"/>
              <w:right w:w="0" w:type="dxa"/>
            </w:tcMar>
          </w:tcPr>
          <w:p w14:paraId="28B9C657" w14:textId="19E689A2" w:rsidR="002F5DFA" w:rsidRDefault="002F5DFA" w:rsidP="002F5DFA">
            <w:r>
              <w:br w:type="page"/>
            </w:r>
            <w:r w:rsidRPr="00276D42">
              <w:rPr>
                <w:b/>
              </w:rPr>
              <w:t>7.0</w:t>
            </w:r>
            <w:r w:rsidR="00150C47">
              <w:rPr>
                <w:b/>
              </w:rPr>
              <w:t>4</w:t>
            </w:r>
            <w:r>
              <w:rPr>
                <w:b/>
              </w:rPr>
              <w:t xml:space="preserve">  </w:t>
            </w:r>
            <w:r>
              <w:t xml:space="preserve"> </w:t>
            </w:r>
            <w:r w:rsidR="00150C47" w:rsidRPr="00150C47">
              <w:t>Students graduating from the program shall demonstrate, through a comprehensive internship of not less than 400 clock hours and no fewer than 10 weeks, the potential to succeed as professionals at supervisory or higher levels in park, recreation, tourism, or related organizations.</w:t>
            </w:r>
          </w:p>
          <w:p w14:paraId="79FAC5C1" w14:textId="77777777" w:rsidR="002F5DFA" w:rsidRDefault="002F5DFA" w:rsidP="002F5DFA">
            <w:pPr>
              <w:rPr>
                <w:b/>
              </w:rPr>
            </w:pPr>
          </w:p>
          <w:p w14:paraId="24816843" w14:textId="562D4D1E" w:rsidR="002F5DFA" w:rsidRPr="00025C28" w:rsidRDefault="002F5DFA" w:rsidP="002F5DFA">
            <w:pPr>
              <w:ind w:left="720"/>
            </w:pPr>
            <w:r>
              <w:rPr>
                <w:b/>
              </w:rPr>
              <w:t>7.0</w:t>
            </w:r>
            <w:r w:rsidR="00150C47">
              <w:rPr>
                <w:b/>
              </w:rPr>
              <w:t>4</w:t>
            </w:r>
            <w:r w:rsidRPr="00025C28">
              <w:rPr>
                <w:b/>
              </w:rPr>
              <w:t>:</w:t>
            </w:r>
            <w:proofErr w:type="gramStart"/>
            <w:r w:rsidRPr="00025C28">
              <w:rPr>
                <w:b/>
              </w:rPr>
              <w:t>01</w:t>
            </w:r>
            <w:r w:rsidRPr="00025C28">
              <w:t xml:space="preserve">  Students</w:t>
            </w:r>
            <w:proofErr w:type="gramEnd"/>
            <w:r w:rsidRPr="00025C28">
              <w:t xml:space="preserve"> are provided with sufficient opportunities to achieve this learning outcome.   </w:t>
            </w:r>
          </w:p>
          <w:p w14:paraId="1389A297" w14:textId="77777777" w:rsidR="002F5DFA" w:rsidRPr="00025C28" w:rsidRDefault="002F5DFA" w:rsidP="002F5DFA">
            <w:pPr>
              <w:ind w:left="720"/>
              <w:rPr>
                <w:i/>
              </w:rPr>
            </w:pPr>
            <w:r w:rsidRPr="00025C28">
              <w:rPr>
                <w:i/>
                <w:u w:val="single"/>
              </w:rPr>
              <w:t>Suggested Evidence of Compliance</w:t>
            </w:r>
            <w:r w:rsidRPr="00025C28">
              <w:rPr>
                <w:i/>
              </w:rPr>
              <w:t xml:space="preserve"> </w:t>
            </w:r>
          </w:p>
          <w:p w14:paraId="1454B306" w14:textId="47804ACD" w:rsidR="002F5DFA" w:rsidRPr="00276D42" w:rsidRDefault="00150C47" w:rsidP="002F5DFA">
            <w:pPr>
              <w:pBdr>
                <w:top w:val="nil"/>
                <w:left w:val="nil"/>
                <w:bottom w:val="nil"/>
                <w:right w:val="nil"/>
                <w:between w:val="nil"/>
              </w:pBdr>
              <w:spacing w:before="22"/>
              <w:ind w:left="720"/>
            </w:pPr>
            <w:r>
              <w:rPr>
                <w:sz w:val="23"/>
                <w:szCs w:val="23"/>
              </w:rPr>
              <w:t>Evidence might include a) the internship handbook; b) student reflection papers that describe internship opportunities to solve problems, the processes involved, and results; c) student developed innovations; d) documentation of evidence</w:t>
            </w:r>
          </w:p>
        </w:tc>
      </w:tr>
      <w:tr w:rsidR="002F5DFA" w:rsidRPr="00514CFD" w14:paraId="5D870905" w14:textId="77777777" w:rsidTr="002F5DFA">
        <w:trPr>
          <w:trHeight w:val="1465"/>
        </w:trPr>
        <w:tc>
          <w:tcPr>
            <w:tcW w:w="14315" w:type="dxa"/>
            <w:shd w:val="clear" w:color="auto" w:fill="auto"/>
            <w:tcMar>
              <w:top w:w="0" w:type="dxa"/>
              <w:left w:w="0" w:type="dxa"/>
              <w:bottom w:w="0" w:type="dxa"/>
              <w:right w:w="0" w:type="dxa"/>
            </w:tcMar>
          </w:tcPr>
          <w:p w14:paraId="01B024F9" w14:textId="77777777" w:rsidR="002F5DFA" w:rsidRPr="00514CFD" w:rsidRDefault="002F5DFA" w:rsidP="002F5DFA">
            <w:pPr>
              <w:pBdr>
                <w:top w:val="nil"/>
                <w:left w:val="nil"/>
                <w:bottom w:val="nil"/>
                <w:right w:val="nil"/>
                <w:between w:val="nil"/>
              </w:pBdr>
            </w:pPr>
            <w:r w:rsidRPr="00514CFD">
              <w:rPr>
                <w:b/>
              </w:rPr>
              <w:t>DISCUSSION OF STATUS RELATIVE TO COMPLIANCE</w:t>
            </w:r>
          </w:p>
        </w:tc>
      </w:tr>
      <w:tr w:rsidR="002F5DFA" w:rsidRPr="00514CFD" w14:paraId="4F269149" w14:textId="77777777" w:rsidTr="002F5DFA">
        <w:trPr>
          <w:trHeight w:val="880"/>
        </w:trPr>
        <w:tc>
          <w:tcPr>
            <w:tcW w:w="14315" w:type="dxa"/>
            <w:shd w:val="clear" w:color="auto" w:fill="auto"/>
            <w:tcMar>
              <w:top w:w="0" w:type="dxa"/>
              <w:left w:w="0" w:type="dxa"/>
              <w:bottom w:w="0" w:type="dxa"/>
              <w:right w:w="0" w:type="dxa"/>
            </w:tcMar>
          </w:tcPr>
          <w:p w14:paraId="2071F73D" w14:textId="77777777" w:rsidR="002F5DFA" w:rsidRPr="00514CFD" w:rsidRDefault="002F5DFA" w:rsidP="002F5DFA">
            <w:pPr>
              <w:pBdr>
                <w:top w:val="nil"/>
                <w:left w:val="nil"/>
                <w:bottom w:val="nil"/>
                <w:right w:val="nil"/>
                <w:between w:val="nil"/>
              </w:pBdr>
            </w:pPr>
            <w:r w:rsidRPr="00514CFD">
              <w:rPr>
                <w:b/>
              </w:rPr>
              <w:t>LINK(S)</w:t>
            </w:r>
          </w:p>
        </w:tc>
      </w:tr>
    </w:tbl>
    <w:p w14:paraId="15A08B38" w14:textId="77777777" w:rsidR="002F5DFA" w:rsidRDefault="002F5DFA" w:rsidP="002F5DFA"/>
    <w:p w14:paraId="4B0993D2" w14:textId="6FE88E88" w:rsidR="002F5DFA" w:rsidRDefault="002F5DFA" w:rsidP="002F5DFA"/>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2F5DFA" w:rsidRPr="00514CFD" w14:paraId="481E36C9" w14:textId="77777777" w:rsidTr="002F5DFA">
        <w:trPr>
          <w:tblHeader/>
        </w:trPr>
        <w:tc>
          <w:tcPr>
            <w:tcW w:w="14315" w:type="dxa"/>
            <w:shd w:val="clear" w:color="auto" w:fill="C1C1C1"/>
            <w:tcMar>
              <w:top w:w="0" w:type="dxa"/>
              <w:left w:w="0" w:type="dxa"/>
              <w:bottom w:w="0" w:type="dxa"/>
              <w:right w:w="0" w:type="dxa"/>
            </w:tcMar>
          </w:tcPr>
          <w:p w14:paraId="10F54269" w14:textId="3321C532" w:rsidR="00150C47" w:rsidRDefault="00150C47" w:rsidP="00150C47">
            <w:r w:rsidRPr="00276D42">
              <w:rPr>
                <w:b/>
              </w:rPr>
              <w:lastRenderedPageBreak/>
              <w:t>7.0</w:t>
            </w:r>
            <w:r>
              <w:rPr>
                <w:b/>
              </w:rPr>
              <w:t xml:space="preserve">4  </w:t>
            </w:r>
            <w:r>
              <w:t xml:space="preserve"> </w:t>
            </w:r>
            <w:r w:rsidRPr="00150C47">
              <w:t>Students graduating from the program shall demonstrate, through a comprehensive internship of not less than 400 clock hours and no fewer than 10 weeks, the potential to succeed as professionals at supervisory or higher levels in park, recreation, tourism, or related organizations.</w:t>
            </w:r>
          </w:p>
          <w:p w14:paraId="3A627621" w14:textId="41F5E23E" w:rsidR="002F5DFA" w:rsidRPr="00276D42" w:rsidRDefault="002F5DFA" w:rsidP="002F5DFA">
            <w:pPr>
              <w:pBdr>
                <w:top w:val="nil"/>
                <w:left w:val="nil"/>
                <w:bottom w:val="nil"/>
                <w:right w:val="nil"/>
                <w:between w:val="nil"/>
              </w:pBdr>
              <w:spacing w:before="22"/>
            </w:pPr>
          </w:p>
          <w:p w14:paraId="33CE6480" w14:textId="3E9B2FD6" w:rsidR="003713B5" w:rsidRPr="00025C28" w:rsidRDefault="003713B5" w:rsidP="003713B5">
            <w:pPr>
              <w:pStyle w:val="Heading2"/>
              <w:tabs>
                <w:tab w:val="left" w:pos="480"/>
              </w:tabs>
              <w:spacing w:before="0"/>
              <w:ind w:left="480" w:right="477"/>
              <w:rPr>
                <w:b w:val="0"/>
                <w:sz w:val="24"/>
                <w:szCs w:val="24"/>
              </w:rPr>
            </w:pPr>
            <w:r>
              <w:rPr>
                <w:sz w:val="24"/>
                <w:szCs w:val="24"/>
              </w:rPr>
              <w:t>7.04</w:t>
            </w:r>
            <w:r w:rsidR="002F5DFA">
              <w:rPr>
                <w:sz w:val="24"/>
                <w:szCs w:val="24"/>
              </w:rPr>
              <w:t>:</w:t>
            </w:r>
            <w:proofErr w:type="gramStart"/>
            <w:r w:rsidR="002F5DFA">
              <w:rPr>
                <w:sz w:val="24"/>
                <w:szCs w:val="24"/>
              </w:rPr>
              <w:t xml:space="preserve">02  </w:t>
            </w:r>
            <w:r w:rsidRPr="00025C28">
              <w:rPr>
                <w:b w:val="0"/>
                <w:sz w:val="24"/>
                <w:szCs w:val="24"/>
              </w:rPr>
              <w:t>Quality</w:t>
            </w:r>
            <w:proofErr w:type="gramEnd"/>
            <w:r w:rsidRPr="00025C28">
              <w:rPr>
                <w:b w:val="0"/>
                <w:sz w:val="24"/>
                <w:szCs w:val="24"/>
              </w:rPr>
              <w:t xml:space="preserve">, content-valid assessment measures are being used to assess this learning outcome. Two learning outcomes measures are required, one of which must be a direct measure of learning outcomes. The second measure may be either a direct measure or an indirect measure. Examples of direct and indirect measures are provided </w:t>
            </w:r>
            <w:r>
              <w:rPr>
                <w:b w:val="0"/>
                <w:sz w:val="24"/>
                <w:szCs w:val="24"/>
              </w:rPr>
              <w:t>at the end</w:t>
            </w:r>
            <w:r w:rsidRPr="00025C28">
              <w:rPr>
                <w:b w:val="0"/>
                <w:sz w:val="24"/>
                <w:szCs w:val="24"/>
              </w:rPr>
              <w:t xml:space="preserve"> of this template.</w:t>
            </w:r>
          </w:p>
          <w:p w14:paraId="0FF2457D" w14:textId="77777777" w:rsidR="003713B5" w:rsidRPr="00025C28" w:rsidRDefault="003713B5" w:rsidP="003713B5">
            <w:pPr>
              <w:ind w:left="450"/>
              <w:rPr>
                <w:i/>
                <w:u w:val="single"/>
              </w:rPr>
            </w:pPr>
            <w:r w:rsidRPr="00025C28">
              <w:rPr>
                <w:i/>
                <w:u w:val="single"/>
              </w:rPr>
              <w:t>Suggested Evidence of Compliance</w:t>
            </w:r>
          </w:p>
          <w:p w14:paraId="5C608EB8" w14:textId="77777777" w:rsidR="003713B5" w:rsidRPr="00025C28" w:rsidRDefault="003713B5" w:rsidP="003713B5">
            <w:pPr>
              <w:ind w:left="450"/>
              <w:rPr>
                <w:i/>
              </w:rPr>
            </w:pPr>
            <w:r w:rsidRPr="00025C28">
              <w:rPr>
                <w:i/>
              </w:rPr>
              <w:t>Links to tests, assignments, rubrics and brief explanation of their relevance to the standard</w:t>
            </w:r>
          </w:p>
          <w:p w14:paraId="7F501F87" w14:textId="77777777" w:rsidR="003713B5" w:rsidRPr="00025C28" w:rsidRDefault="003713B5" w:rsidP="003713B5">
            <w:pPr>
              <w:ind w:left="450"/>
              <w:rPr>
                <w:i/>
              </w:rPr>
            </w:pPr>
            <w:r w:rsidRPr="00025C28">
              <w:rPr>
                <w:i/>
              </w:rPr>
              <w:t>Description of content validity, i.e., relevance and representativeness of each assessment tool or process</w:t>
            </w:r>
          </w:p>
          <w:p w14:paraId="3617BF9A" w14:textId="3FD67375" w:rsidR="002F5DFA" w:rsidRPr="00514CFD" w:rsidRDefault="003713B5" w:rsidP="003713B5">
            <w:pPr>
              <w:pStyle w:val="Default"/>
              <w:ind w:left="450"/>
              <w:rPr>
                <w:b/>
              </w:rPr>
            </w:pPr>
            <w:r w:rsidRPr="00025C28">
              <w:rPr>
                <w:i/>
              </w:rPr>
              <w:t>Other evidence of reliability or validity (i.e., inter-rater agreement, internal consistency o</w:t>
            </w:r>
            <w:r>
              <w:rPr>
                <w:i/>
              </w:rPr>
              <w:t>f</w:t>
            </w:r>
            <w:r w:rsidRPr="00025C28">
              <w:rPr>
                <w:i/>
              </w:rPr>
              <w:t xml:space="preserve"> tests)</w:t>
            </w:r>
          </w:p>
        </w:tc>
      </w:tr>
      <w:tr w:rsidR="002F5DFA" w:rsidRPr="00514CFD" w14:paraId="10CBD7A2" w14:textId="77777777" w:rsidTr="002F5DFA">
        <w:trPr>
          <w:trHeight w:val="1465"/>
        </w:trPr>
        <w:tc>
          <w:tcPr>
            <w:tcW w:w="14315" w:type="dxa"/>
            <w:shd w:val="clear" w:color="auto" w:fill="auto"/>
            <w:tcMar>
              <w:top w:w="0" w:type="dxa"/>
              <w:left w:w="0" w:type="dxa"/>
              <w:bottom w:w="0" w:type="dxa"/>
              <w:right w:w="0" w:type="dxa"/>
            </w:tcMar>
          </w:tcPr>
          <w:p w14:paraId="4A288D91" w14:textId="77777777" w:rsidR="002F5DFA" w:rsidRPr="00514CFD" w:rsidRDefault="002F5DFA" w:rsidP="002F5DFA">
            <w:pPr>
              <w:pBdr>
                <w:top w:val="nil"/>
                <w:left w:val="nil"/>
                <w:bottom w:val="nil"/>
                <w:right w:val="nil"/>
                <w:between w:val="nil"/>
              </w:pBdr>
            </w:pPr>
            <w:r w:rsidRPr="00514CFD">
              <w:rPr>
                <w:b/>
              </w:rPr>
              <w:t>DISCUSSION OF STATUS RELATIVE TO COMPLIANCE</w:t>
            </w:r>
          </w:p>
        </w:tc>
      </w:tr>
      <w:tr w:rsidR="002F5DFA" w:rsidRPr="00514CFD" w14:paraId="0D3134C2" w14:textId="77777777" w:rsidTr="002F5DFA">
        <w:trPr>
          <w:trHeight w:val="880"/>
        </w:trPr>
        <w:tc>
          <w:tcPr>
            <w:tcW w:w="14315" w:type="dxa"/>
            <w:shd w:val="clear" w:color="auto" w:fill="auto"/>
            <w:tcMar>
              <w:top w:w="0" w:type="dxa"/>
              <w:left w:w="0" w:type="dxa"/>
              <w:bottom w:w="0" w:type="dxa"/>
              <w:right w:w="0" w:type="dxa"/>
            </w:tcMar>
          </w:tcPr>
          <w:p w14:paraId="771C212A" w14:textId="77777777" w:rsidR="002F5DFA" w:rsidRPr="00514CFD" w:rsidRDefault="002F5DFA" w:rsidP="002F5DFA">
            <w:pPr>
              <w:pBdr>
                <w:top w:val="nil"/>
                <w:left w:val="nil"/>
                <w:bottom w:val="nil"/>
                <w:right w:val="nil"/>
                <w:between w:val="nil"/>
              </w:pBdr>
            </w:pPr>
            <w:r w:rsidRPr="00514CFD">
              <w:rPr>
                <w:b/>
              </w:rPr>
              <w:t>LINK(S)</w:t>
            </w:r>
          </w:p>
        </w:tc>
      </w:tr>
    </w:tbl>
    <w:p w14:paraId="33C1AA8E" w14:textId="77777777" w:rsidR="002F5DFA" w:rsidRDefault="002F5DFA" w:rsidP="002F5DFA"/>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2F5DFA" w:rsidRPr="00514CFD" w14:paraId="283CE250" w14:textId="77777777" w:rsidTr="002F5DFA">
        <w:trPr>
          <w:tblHeader/>
        </w:trPr>
        <w:tc>
          <w:tcPr>
            <w:tcW w:w="14315" w:type="dxa"/>
            <w:shd w:val="clear" w:color="auto" w:fill="C1C1C1"/>
            <w:tcMar>
              <w:top w:w="0" w:type="dxa"/>
              <w:left w:w="0" w:type="dxa"/>
              <w:bottom w:w="0" w:type="dxa"/>
              <w:right w:w="0" w:type="dxa"/>
            </w:tcMar>
          </w:tcPr>
          <w:p w14:paraId="27003C4D" w14:textId="4FC658DD" w:rsidR="00150C47" w:rsidRDefault="00150C47" w:rsidP="00150C47">
            <w:r w:rsidRPr="00276D42">
              <w:rPr>
                <w:b/>
              </w:rPr>
              <w:t>7.0</w:t>
            </w:r>
            <w:r>
              <w:rPr>
                <w:b/>
              </w:rPr>
              <w:t xml:space="preserve">4  </w:t>
            </w:r>
            <w:r>
              <w:t xml:space="preserve"> </w:t>
            </w:r>
            <w:r w:rsidRPr="00150C47">
              <w:t>Students graduating from the program shall demonstrate, through a comprehensive internship of not less than 400 clock hours and no fewer than 10 weeks, the potential to succeed as professionals at supervisory or higher levels in park, recreation, tourism, or related organizations.</w:t>
            </w:r>
          </w:p>
          <w:p w14:paraId="769B7093" w14:textId="77777777" w:rsidR="002F5DFA" w:rsidRPr="00276D42" w:rsidRDefault="002F5DFA" w:rsidP="002F5DFA">
            <w:pPr>
              <w:pBdr>
                <w:top w:val="nil"/>
                <w:left w:val="nil"/>
                <w:bottom w:val="nil"/>
                <w:right w:val="nil"/>
                <w:between w:val="nil"/>
              </w:pBdr>
              <w:spacing w:before="22"/>
            </w:pPr>
          </w:p>
          <w:p w14:paraId="443AAEFD" w14:textId="2693528E" w:rsidR="002F5DFA" w:rsidRPr="00025C28" w:rsidRDefault="002F5DFA" w:rsidP="002F5DFA">
            <w:pPr>
              <w:pStyle w:val="Heading2"/>
              <w:tabs>
                <w:tab w:val="left" w:pos="480"/>
              </w:tabs>
              <w:spacing w:before="0"/>
              <w:ind w:left="480" w:right="477"/>
              <w:rPr>
                <w:b w:val="0"/>
                <w:sz w:val="24"/>
                <w:szCs w:val="24"/>
              </w:rPr>
            </w:pPr>
            <w:r>
              <w:rPr>
                <w:sz w:val="24"/>
                <w:szCs w:val="24"/>
              </w:rPr>
              <w:t>7.0</w:t>
            </w:r>
            <w:r w:rsidR="003713B5">
              <w:rPr>
                <w:sz w:val="24"/>
                <w:szCs w:val="24"/>
              </w:rPr>
              <w:t>4</w:t>
            </w:r>
            <w:r>
              <w:rPr>
                <w:sz w:val="24"/>
                <w:szCs w:val="24"/>
              </w:rPr>
              <w:t>:</w:t>
            </w:r>
            <w:proofErr w:type="gramStart"/>
            <w:r>
              <w:rPr>
                <w:sz w:val="24"/>
                <w:szCs w:val="24"/>
              </w:rPr>
              <w:t xml:space="preserve">03  </w:t>
            </w:r>
            <w:r w:rsidRPr="00025C28">
              <w:rPr>
                <w:b w:val="0"/>
                <w:sz w:val="24"/>
                <w:szCs w:val="24"/>
              </w:rPr>
              <w:t>Results</w:t>
            </w:r>
            <w:proofErr w:type="gramEnd"/>
            <w:r w:rsidRPr="00025C28">
              <w:rPr>
                <w:b w:val="0"/>
                <w:sz w:val="24"/>
                <w:szCs w:val="24"/>
              </w:rPr>
              <w:t xml:space="preserve"> of learning outcomes assessment indicate the degree to which students are achieving this learning outcome</w:t>
            </w:r>
            <w:r w:rsidRPr="00025C28">
              <w:rPr>
                <w:b w:val="0"/>
                <w:color w:val="00796B"/>
                <w:sz w:val="24"/>
                <w:szCs w:val="24"/>
              </w:rPr>
              <w:t>.</w:t>
            </w:r>
          </w:p>
          <w:p w14:paraId="1A57F5DB" w14:textId="77777777" w:rsidR="002F5DFA" w:rsidRPr="00025C28" w:rsidRDefault="002F5DFA" w:rsidP="002F5DFA">
            <w:pPr>
              <w:ind w:left="480"/>
            </w:pPr>
            <w:r w:rsidRPr="00025C28">
              <w:rPr>
                <w:i/>
                <w:u w:val="single"/>
              </w:rPr>
              <w:t>Suggested Evidence of Compliance</w:t>
            </w:r>
          </w:p>
          <w:p w14:paraId="3B7F9326" w14:textId="77777777" w:rsidR="002F5DFA" w:rsidRPr="00514CFD" w:rsidRDefault="002F5DFA" w:rsidP="002F5DFA">
            <w:pPr>
              <w:pBdr>
                <w:top w:val="nil"/>
                <w:left w:val="nil"/>
                <w:bottom w:val="nil"/>
                <w:right w:val="nil"/>
                <w:between w:val="nil"/>
              </w:pBdr>
              <w:spacing w:before="22"/>
              <w:ind w:left="450"/>
              <w:rPr>
                <w:b/>
                <w:color w:val="000000"/>
              </w:rPr>
            </w:pPr>
            <w:r>
              <w:rPr>
                <w:i/>
              </w:rPr>
              <w:t>In addition to the discussion of status relative to compliance, tables and figures summarizing results are particularly helpful</w:t>
            </w:r>
          </w:p>
        </w:tc>
      </w:tr>
      <w:tr w:rsidR="002F5DFA" w:rsidRPr="00514CFD" w14:paraId="46F7B543" w14:textId="77777777" w:rsidTr="002F5DFA">
        <w:trPr>
          <w:trHeight w:val="1465"/>
        </w:trPr>
        <w:tc>
          <w:tcPr>
            <w:tcW w:w="14315" w:type="dxa"/>
            <w:shd w:val="clear" w:color="auto" w:fill="auto"/>
            <w:tcMar>
              <w:top w:w="0" w:type="dxa"/>
              <w:left w:w="0" w:type="dxa"/>
              <w:bottom w:w="0" w:type="dxa"/>
              <w:right w:w="0" w:type="dxa"/>
            </w:tcMar>
          </w:tcPr>
          <w:p w14:paraId="42C2D1CE" w14:textId="77777777" w:rsidR="002F5DFA" w:rsidRPr="00514CFD" w:rsidRDefault="002F5DFA" w:rsidP="002F5DFA">
            <w:pPr>
              <w:pBdr>
                <w:top w:val="nil"/>
                <w:left w:val="nil"/>
                <w:bottom w:val="nil"/>
                <w:right w:val="nil"/>
                <w:between w:val="nil"/>
              </w:pBdr>
            </w:pPr>
            <w:r w:rsidRPr="00514CFD">
              <w:rPr>
                <w:b/>
              </w:rPr>
              <w:t>DISCUSSION OF STATUS RELATIVE TO COMPLIANCE</w:t>
            </w:r>
          </w:p>
        </w:tc>
      </w:tr>
      <w:tr w:rsidR="002F5DFA" w:rsidRPr="00514CFD" w14:paraId="79DF63F6" w14:textId="77777777" w:rsidTr="002F5DFA">
        <w:trPr>
          <w:trHeight w:val="880"/>
        </w:trPr>
        <w:tc>
          <w:tcPr>
            <w:tcW w:w="14315" w:type="dxa"/>
            <w:shd w:val="clear" w:color="auto" w:fill="auto"/>
            <w:tcMar>
              <w:top w:w="0" w:type="dxa"/>
              <w:left w:w="0" w:type="dxa"/>
              <w:bottom w:w="0" w:type="dxa"/>
              <w:right w:w="0" w:type="dxa"/>
            </w:tcMar>
          </w:tcPr>
          <w:p w14:paraId="27F1949F" w14:textId="77777777" w:rsidR="002F5DFA" w:rsidRPr="00514CFD" w:rsidRDefault="002F5DFA" w:rsidP="002F5DFA">
            <w:pPr>
              <w:pBdr>
                <w:top w:val="nil"/>
                <w:left w:val="nil"/>
                <w:bottom w:val="nil"/>
                <w:right w:val="nil"/>
                <w:between w:val="nil"/>
              </w:pBdr>
            </w:pPr>
            <w:r w:rsidRPr="00514CFD">
              <w:rPr>
                <w:b/>
              </w:rPr>
              <w:t>LINK(S)</w:t>
            </w:r>
          </w:p>
        </w:tc>
      </w:tr>
    </w:tbl>
    <w:p w14:paraId="0A0ACA28" w14:textId="77777777" w:rsidR="002F5DFA" w:rsidRDefault="002F5DFA" w:rsidP="002F5DFA"/>
    <w:p w14:paraId="5AFA28B0" w14:textId="77777777" w:rsidR="002F5DFA" w:rsidRDefault="002F5DFA" w:rsidP="002F5DFA"/>
    <w:tbl>
      <w:tblPr>
        <w:tblStyle w:val="a"/>
        <w:tblW w:w="14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5"/>
      </w:tblGrid>
      <w:tr w:rsidR="002F5DFA" w:rsidRPr="00514CFD" w14:paraId="6DE9C712" w14:textId="77777777" w:rsidTr="002F5DFA">
        <w:trPr>
          <w:tblHeader/>
        </w:trPr>
        <w:tc>
          <w:tcPr>
            <w:tcW w:w="14315" w:type="dxa"/>
            <w:shd w:val="clear" w:color="auto" w:fill="C1C1C1"/>
            <w:tcMar>
              <w:top w:w="0" w:type="dxa"/>
              <w:left w:w="0" w:type="dxa"/>
              <w:bottom w:w="0" w:type="dxa"/>
              <w:right w:w="0" w:type="dxa"/>
            </w:tcMar>
          </w:tcPr>
          <w:p w14:paraId="35CD177A" w14:textId="76806D6E" w:rsidR="00150C47" w:rsidRDefault="00150C47" w:rsidP="00150C47">
            <w:r w:rsidRPr="00276D42">
              <w:rPr>
                <w:b/>
              </w:rPr>
              <w:t>7.0</w:t>
            </w:r>
            <w:r>
              <w:rPr>
                <w:b/>
              </w:rPr>
              <w:t xml:space="preserve">4  </w:t>
            </w:r>
            <w:r>
              <w:t xml:space="preserve"> </w:t>
            </w:r>
            <w:r w:rsidRPr="00150C47">
              <w:t>Students graduating from the program shall demonstrate, through a comprehensive internship of not less than 400 clock hours and no fewer than 10 weeks, the potential to succeed as professionals at supervisory or higher levels in park, recreation, tourism, or related organizations.</w:t>
            </w:r>
          </w:p>
          <w:p w14:paraId="405BE644" w14:textId="101CA405" w:rsidR="002F5DFA" w:rsidRDefault="002F5DFA" w:rsidP="002F5DFA">
            <w:pPr>
              <w:pBdr>
                <w:top w:val="nil"/>
                <w:left w:val="nil"/>
                <w:bottom w:val="nil"/>
                <w:right w:val="nil"/>
                <w:between w:val="nil"/>
              </w:pBdr>
              <w:spacing w:before="22"/>
            </w:pPr>
          </w:p>
          <w:p w14:paraId="70926E35" w14:textId="1A736000" w:rsidR="003713B5" w:rsidRDefault="002F5DFA" w:rsidP="003713B5">
            <w:pPr>
              <w:pStyle w:val="Heading2"/>
              <w:tabs>
                <w:tab w:val="left" w:pos="480"/>
              </w:tabs>
              <w:spacing w:before="0"/>
              <w:ind w:left="480" w:right="477"/>
              <w:rPr>
                <w:sz w:val="23"/>
                <w:szCs w:val="23"/>
              </w:rPr>
            </w:pPr>
            <w:r>
              <w:t>7.0</w:t>
            </w:r>
            <w:r w:rsidR="003713B5">
              <w:t>4</w:t>
            </w:r>
            <w:r>
              <w:t>:</w:t>
            </w:r>
            <w:proofErr w:type="gramStart"/>
            <w:r>
              <w:t xml:space="preserve">04  </w:t>
            </w:r>
            <w:r w:rsidR="003713B5" w:rsidRPr="002F5DFA">
              <w:rPr>
                <w:b w:val="0"/>
                <w:sz w:val="23"/>
                <w:szCs w:val="23"/>
              </w:rPr>
              <w:t>The</w:t>
            </w:r>
            <w:proofErr w:type="gramEnd"/>
            <w:r w:rsidR="003713B5" w:rsidRPr="002F5DFA">
              <w:rPr>
                <w:b w:val="0"/>
                <w:sz w:val="23"/>
                <w:szCs w:val="23"/>
              </w:rPr>
              <w:t xml:space="preserve"> program shall demonstrate that it uses data from assessment of Learning Outcome 7.0</w:t>
            </w:r>
            <w:r w:rsidR="003713B5">
              <w:rPr>
                <w:b w:val="0"/>
                <w:sz w:val="23"/>
                <w:szCs w:val="23"/>
              </w:rPr>
              <w:t>4</w:t>
            </w:r>
            <w:r w:rsidR="003713B5" w:rsidRPr="002F5DFA">
              <w:rPr>
                <w:b w:val="0"/>
                <w:sz w:val="23"/>
                <w:szCs w:val="23"/>
              </w:rPr>
              <w:t xml:space="preserve"> for continuous program improvement.</w:t>
            </w:r>
            <w:r w:rsidR="003713B5">
              <w:rPr>
                <w:sz w:val="23"/>
                <w:szCs w:val="23"/>
              </w:rPr>
              <w:t xml:space="preserve"> </w:t>
            </w:r>
          </w:p>
          <w:p w14:paraId="3C9AE00A" w14:textId="77777777" w:rsidR="003713B5" w:rsidRPr="00025C28" w:rsidRDefault="003713B5" w:rsidP="003713B5">
            <w:pPr>
              <w:ind w:left="480"/>
            </w:pPr>
            <w:r w:rsidRPr="00025C28">
              <w:rPr>
                <w:i/>
                <w:u w:val="single"/>
              </w:rPr>
              <w:t>Suggested Evidence of Compliance</w:t>
            </w:r>
          </w:p>
          <w:p w14:paraId="672E1508" w14:textId="04A77912" w:rsidR="002F5DFA" w:rsidRPr="00514CFD" w:rsidRDefault="003713B5" w:rsidP="003713B5">
            <w:pPr>
              <w:pBdr>
                <w:top w:val="nil"/>
                <w:left w:val="nil"/>
                <w:bottom w:val="nil"/>
                <w:right w:val="nil"/>
                <w:between w:val="nil"/>
              </w:pBdr>
              <w:spacing w:before="22"/>
              <w:ind w:left="480"/>
              <w:rPr>
                <w:b/>
                <w:color w:val="000000"/>
              </w:rPr>
            </w:pPr>
            <w:r>
              <w:rPr>
                <w:sz w:val="23"/>
                <w:szCs w:val="23"/>
              </w:rPr>
              <w:t>Evidence must include a written explanation of how the data associated with Learning Outcome 7.04 are used to inform decision making.</w:t>
            </w:r>
          </w:p>
        </w:tc>
      </w:tr>
      <w:tr w:rsidR="002F5DFA" w:rsidRPr="00514CFD" w14:paraId="1D0CC9E3" w14:textId="77777777" w:rsidTr="002F5DFA">
        <w:trPr>
          <w:trHeight w:val="1465"/>
        </w:trPr>
        <w:tc>
          <w:tcPr>
            <w:tcW w:w="14315" w:type="dxa"/>
            <w:shd w:val="clear" w:color="auto" w:fill="auto"/>
            <w:tcMar>
              <w:top w:w="0" w:type="dxa"/>
              <w:left w:w="0" w:type="dxa"/>
              <w:bottom w:w="0" w:type="dxa"/>
              <w:right w:w="0" w:type="dxa"/>
            </w:tcMar>
          </w:tcPr>
          <w:p w14:paraId="3C86DE59" w14:textId="77777777" w:rsidR="002F5DFA" w:rsidRPr="00514CFD" w:rsidRDefault="002F5DFA" w:rsidP="002F5DFA">
            <w:pPr>
              <w:pBdr>
                <w:top w:val="nil"/>
                <w:left w:val="nil"/>
                <w:bottom w:val="nil"/>
                <w:right w:val="nil"/>
                <w:between w:val="nil"/>
              </w:pBdr>
            </w:pPr>
            <w:r w:rsidRPr="00514CFD">
              <w:rPr>
                <w:b/>
              </w:rPr>
              <w:t>DISCUSSION OF STATUS RELATIVE TO COMPLIANCE</w:t>
            </w:r>
          </w:p>
        </w:tc>
      </w:tr>
      <w:tr w:rsidR="002F5DFA" w:rsidRPr="00514CFD" w14:paraId="20BF5B5B" w14:textId="77777777" w:rsidTr="002F5DFA">
        <w:trPr>
          <w:trHeight w:val="880"/>
        </w:trPr>
        <w:tc>
          <w:tcPr>
            <w:tcW w:w="14315" w:type="dxa"/>
            <w:shd w:val="clear" w:color="auto" w:fill="auto"/>
            <w:tcMar>
              <w:top w:w="0" w:type="dxa"/>
              <w:left w:w="0" w:type="dxa"/>
              <w:bottom w:w="0" w:type="dxa"/>
              <w:right w:w="0" w:type="dxa"/>
            </w:tcMar>
          </w:tcPr>
          <w:p w14:paraId="0EA9BCDE" w14:textId="77777777" w:rsidR="002F5DFA" w:rsidRPr="00514CFD" w:rsidRDefault="002F5DFA" w:rsidP="002F5DFA">
            <w:pPr>
              <w:pBdr>
                <w:top w:val="nil"/>
                <w:left w:val="nil"/>
                <w:bottom w:val="nil"/>
                <w:right w:val="nil"/>
                <w:between w:val="nil"/>
              </w:pBdr>
            </w:pPr>
            <w:r w:rsidRPr="00514CFD">
              <w:rPr>
                <w:b/>
              </w:rPr>
              <w:t>LINK(S)</w:t>
            </w:r>
          </w:p>
        </w:tc>
      </w:tr>
    </w:tbl>
    <w:p w14:paraId="68206934" w14:textId="77777777" w:rsidR="002F5DFA" w:rsidRDefault="002F5DFA" w:rsidP="002F5DFA"/>
    <w:p w14:paraId="3E70E41B" w14:textId="77777777" w:rsidR="002F5DFA" w:rsidRDefault="002F5DFA" w:rsidP="002F5DFA"/>
    <w:p w14:paraId="3105BDBC" w14:textId="77777777" w:rsidR="00805ABB" w:rsidRPr="00514CFD" w:rsidRDefault="00805ABB">
      <w:pPr>
        <w:pBdr>
          <w:top w:val="nil"/>
          <w:left w:val="nil"/>
          <w:bottom w:val="nil"/>
          <w:right w:val="nil"/>
          <w:between w:val="nil"/>
        </w:pBdr>
        <w:spacing w:before="73"/>
        <w:ind w:left="100"/>
        <w:rPr>
          <w:b/>
        </w:rPr>
      </w:pPr>
    </w:p>
    <w:p w14:paraId="444C94C3" w14:textId="77777777" w:rsidR="00805ABB" w:rsidRPr="00514CFD" w:rsidRDefault="00685A97">
      <w:pPr>
        <w:pBdr>
          <w:top w:val="nil"/>
          <w:left w:val="nil"/>
          <w:bottom w:val="nil"/>
          <w:right w:val="nil"/>
          <w:between w:val="nil"/>
        </w:pBdr>
        <w:spacing w:before="73"/>
        <w:rPr>
          <w:b/>
          <w:color w:val="000000"/>
        </w:rPr>
      </w:pPr>
      <w:r w:rsidRPr="00514CFD">
        <w:rPr>
          <w:b/>
          <w:color w:val="000000"/>
        </w:rPr>
        <w:t>Examples of Direct and Indirect Measures of Learning Outcomes</w:t>
      </w:r>
    </w:p>
    <w:p w14:paraId="48F3D0E9" w14:textId="77777777" w:rsidR="00805ABB" w:rsidRPr="00514CFD" w:rsidRDefault="00805ABB">
      <w:pPr>
        <w:pBdr>
          <w:top w:val="nil"/>
          <w:left w:val="nil"/>
          <w:bottom w:val="nil"/>
          <w:right w:val="nil"/>
          <w:between w:val="nil"/>
        </w:pBdr>
        <w:spacing w:before="5"/>
        <w:rPr>
          <w:b/>
          <w:color w:val="000000"/>
        </w:rPr>
      </w:pPr>
    </w:p>
    <w:tbl>
      <w:tblPr>
        <w:tblStyle w:val="af1"/>
        <w:tblW w:w="14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70"/>
        <w:gridCol w:w="9440"/>
      </w:tblGrid>
      <w:tr w:rsidR="00805ABB" w:rsidRPr="00514CFD" w14:paraId="5E1E3D62" w14:textId="77777777" w:rsidTr="00A34920">
        <w:tc>
          <w:tcPr>
            <w:tcW w:w="4770" w:type="dxa"/>
            <w:shd w:val="clear" w:color="auto" w:fill="CDCDCD"/>
            <w:tcMar>
              <w:top w:w="0" w:type="dxa"/>
              <w:left w:w="0" w:type="dxa"/>
              <w:bottom w:w="0" w:type="dxa"/>
              <w:right w:w="0" w:type="dxa"/>
            </w:tcMar>
          </w:tcPr>
          <w:p w14:paraId="4CA24CD7" w14:textId="77777777" w:rsidR="00805ABB" w:rsidRPr="00514CFD" w:rsidRDefault="00685A97">
            <w:pPr>
              <w:pBdr>
                <w:top w:val="nil"/>
                <w:left w:val="nil"/>
                <w:bottom w:val="nil"/>
                <w:right w:val="nil"/>
                <w:between w:val="nil"/>
              </w:pBdr>
              <w:ind w:left="99"/>
              <w:jc w:val="center"/>
              <w:rPr>
                <w:color w:val="000000"/>
              </w:rPr>
            </w:pPr>
            <w:r w:rsidRPr="00514CFD">
              <w:rPr>
                <w:color w:val="000000"/>
              </w:rPr>
              <w:t>Direct Measures of Learning Outcomes</w:t>
            </w:r>
          </w:p>
        </w:tc>
        <w:tc>
          <w:tcPr>
            <w:tcW w:w="9440" w:type="dxa"/>
            <w:shd w:val="clear" w:color="auto" w:fill="CDCDCD"/>
            <w:tcMar>
              <w:top w:w="0" w:type="dxa"/>
              <w:left w:w="0" w:type="dxa"/>
              <w:bottom w:w="0" w:type="dxa"/>
              <w:right w:w="0" w:type="dxa"/>
            </w:tcMar>
          </w:tcPr>
          <w:p w14:paraId="096AB7EA" w14:textId="77777777" w:rsidR="00805ABB" w:rsidRPr="00514CFD" w:rsidRDefault="00685A97">
            <w:pPr>
              <w:pBdr>
                <w:top w:val="nil"/>
                <w:left w:val="nil"/>
                <w:bottom w:val="nil"/>
                <w:right w:val="nil"/>
                <w:between w:val="nil"/>
              </w:pBdr>
              <w:ind w:left="102"/>
              <w:jc w:val="center"/>
              <w:rPr>
                <w:color w:val="000000"/>
              </w:rPr>
            </w:pPr>
            <w:r w:rsidRPr="00514CFD">
              <w:rPr>
                <w:color w:val="000000"/>
              </w:rPr>
              <w:t>Indirect Measures of Learning Outcomes</w:t>
            </w:r>
          </w:p>
        </w:tc>
      </w:tr>
      <w:tr w:rsidR="00805ABB" w:rsidRPr="00514CFD" w14:paraId="173EC32E" w14:textId="77777777" w:rsidTr="00A34920">
        <w:tc>
          <w:tcPr>
            <w:tcW w:w="4770" w:type="dxa"/>
            <w:shd w:val="clear" w:color="auto" w:fill="auto"/>
            <w:tcMar>
              <w:top w:w="0" w:type="dxa"/>
              <w:left w:w="0" w:type="dxa"/>
              <w:bottom w:w="0" w:type="dxa"/>
              <w:right w:w="0" w:type="dxa"/>
            </w:tcMar>
          </w:tcPr>
          <w:p w14:paraId="4925CD57" w14:textId="77777777" w:rsidR="000862D0" w:rsidRDefault="00685A97" w:rsidP="000862D0">
            <w:pPr>
              <w:pBdr>
                <w:top w:val="nil"/>
                <w:left w:val="nil"/>
                <w:bottom w:val="nil"/>
                <w:right w:val="nil"/>
                <w:between w:val="nil"/>
              </w:pBdr>
              <w:ind w:left="99" w:right="100"/>
              <w:rPr>
                <w:color w:val="000000"/>
              </w:rPr>
            </w:pPr>
            <w:r w:rsidRPr="00514CFD">
              <w:rPr>
                <w:color w:val="000000"/>
              </w:rPr>
              <w:t>Capstone assignment</w:t>
            </w:r>
            <w:r w:rsidR="000862D0">
              <w:rPr>
                <w:color w:val="000000"/>
              </w:rPr>
              <w:t xml:space="preserve"> </w:t>
            </w:r>
            <w:r w:rsidRPr="00514CFD">
              <w:t>q</w:t>
            </w:r>
            <w:r w:rsidRPr="00514CFD">
              <w:rPr>
                <w:color w:val="000000"/>
              </w:rPr>
              <w:t>uality</w:t>
            </w:r>
          </w:p>
          <w:p w14:paraId="4A435C4B" w14:textId="77777777" w:rsidR="000862D0" w:rsidRDefault="00685A97" w:rsidP="000862D0">
            <w:pPr>
              <w:pBdr>
                <w:top w:val="nil"/>
                <w:left w:val="nil"/>
                <w:bottom w:val="nil"/>
                <w:right w:val="nil"/>
                <w:between w:val="nil"/>
              </w:pBdr>
              <w:ind w:left="99" w:right="100"/>
              <w:rPr>
                <w:color w:val="000000"/>
              </w:rPr>
            </w:pPr>
            <w:r w:rsidRPr="00514CFD">
              <w:rPr>
                <w:color w:val="000000"/>
              </w:rPr>
              <w:t>Comprehensive Examination</w:t>
            </w:r>
          </w:p>
          <w:p w14:paraId="15389359" w14:textId="77777777" w:rsidR="000862D0" w:rsidRDefault="00685A97" w:rsidP="000862D0">
            <w:pPr>
              <w:pBdr>
                <w:top w:val="nil"/>
                <w:left w:val="nil"/>
                <w:bottom w:val="nil"/>
                <w:right w:val="nil"/>
                <w:between w:val="nil"/>
              </w:pBdr>
              <w:ind w:left="99" w:right="100"/>
              <w:rPr>
                <w:color w:val="000000"/>
              </w:rPr>
            </w:pPr>
            <w:r w:rsidRPr="00514CFD">
              <w:rPr>
                <w:color w:val="000000"/>
              </w:rPr>
              <w:t>Internship evaluation</w:t>
            </w:r>
          </w:p>
          <w:p w14:paraId="3679789A" w14:textId="77777777" w:rsidR="000862D0" w:rsidRDefault="00685A97" w:rsidP="000862D0">
            <w:pPr>
              <w:pBdr>
                <w:top w:val="nil"/>
                <w:left w:val="nil"/>
                <w:bottom w:val="nil"/>
                <w:right w:val="nil"/>
                <w:between w:val="nil"/>
              </w:pBdr>
              <w:ind w:left="99" w:right="100"/>
              <w:rPr>
                <w:color w:val="000000"/>
              </w:rPr>
            </w:pPr>
            <w:r w:rsidRPr="00514CFD">
              <w:rPr>
                <w:color w:val="000000"/>
              </w:rPr>
              <w:t>Performance of relevant skills</w:t>
            </w:r>
          </w:p>
          <w:p w14:paraId="6D14796B" w14:textId="77777777" w:rsidR="000862D0" w:rsidRDefault="00685A97" w:rsidP="000862D0">
            <w:pPr>
              <w:pBdr>
                <w:top w:val="nil"/>
                <w:left w:val="nil"/>
                <w:bottom w:val="nil"/>
                <w:right w:val="nil"/>
                <w:between w:val="nil"/>
              </w:pBdr>
              <w:ind w:left="99" w:right="100"/>
              <w:rPr>
                <w:color w:val="000000"/>
              </w:rPr>
            </w:pPr>
            <w:r w:rsidRPr="00514CFD">
              <w:rPr>
                <w:color w:val="000000"/>
              </w:rPr>
              <w:t>Portfolio Evaluations</w:t>
            </w:r>
          </w:p>
          <w:p w14:paraId="4582F708" w14:textId="77777777" w:rsidR="000862D0" w:rsidRDefault="00685A97" w:rsidP="000862D0">
            <w:pPr>
              <w:pBdr>
                <w:top w:val="nil"/>
                <w:left w:val="nil"/>
                <w:bottom w:val="nil"/>
                <w:right w:val="nil"/>
                <w:between w:val="nil"/>
              </w:pBdr>
              <w:ind w:left="99" w:right="100"/>
              <w:rPr>
                <w:color w:val="000000"/>
              </w:rPr>
            </w:pPr>
            <w:r w:rsidRPr="00514CFD">
              <w:rPr>
                <w:color w:val="000000"/>
              </w:rPr>
              <w:t>Pre/Post Test Results</w:t>
            </w:r>
          </w:p>
          <w:p w14:paraId="4C4BBCCE" w14:textId="77777777" w:rsidR="00805ABB" w:rsidRPr="00514CFD" w:rsidRDefault="00685A97" w:rsidP="000862D0">
            <w:pPr>
              <w:pBdr>
                <w:top w:val="nil"/>
                <w:left w:val="nil"/>
                <w:bottom w:val="nil"/>
                <w:right w:val="nil"/>
                <w:between w:val="nil"/>
              </w:pBdr>
              <w:ind w:left="99" w:right="100"/>
              <w:rPr>
                <w:color w:val="000000"/>
              </w:rPr>
            </w:pPr>
            <w:r w:rsidRPr="00514CFD">
              <w:rPr>
                <w:color w:val="000000"/>
              </w:rPr>
              <w:t>Presentation Quality</w:t>
            </w:r>
          </w:p>
          <w:p w14:paraId="10970EF1" w14:textId="77777777" w:rsidR="000862D0" w:rsidRDefault="00685A97" w:rsidP="000862D0">
            <w:pPr>
              <w:pBdr>
                <w:top w:val="nil"/>
                <w:left w:val="nil"/>
                <w:bottom w:val="nil"/>
                <w:right w:val="nil"/>
                <w:between w:val="nil"/>
              </w:pBdr>
              <w:ind w:left="99" w:right="100"/>
              <w:rPr>
                <w:color w:val="000000"/>
              </w:rPr>
            </w:pPr>
            <w:r w:rsidRPr="00514CFD">
              <w:rPr>
                <w:color w:val="000000"/>
              </w:rPr>
              <w:t>Project Quality</w:t>
            </w:r>
          </w:p>
          <w:p w14:paraId="0E2500CE" w14:textId="77777777" w:rsidR="000862D0" w:rsidRDefault="00685A97" w:rsidP="000862D0">
            <w:pPr>
              <w:pBdr>
                <w:top w:val="nil"/>
                <w:left w:val="nil"/>
                <w:bottom w:val="nil"/>
                <w:right w:val="nil"/>
                <w:between w:val="nil"/>
              </w:pBdr>
              <w:ind w:left="99" w:right="100"/>
              <w:rPr>
                <w:color w:val="000000"/>
              </w:rPr>
            </w:pPr>
            <w:r w:rsidRPr="00514CFD">
              <w:rPr>
                <w:color w:val="000000"/>
              </w:rPr>
              <w:t>Standardized Test Results</w:t>
            </w:r>
          </w:p>
          <w:p w14:paraId="3C9C9CBA" w14:textId="77777777" w:rsidR="000862D0" w:rsidRDefault="00685A97" w:rsidP="000862D0">
            <w:pPr>
              <w:pBdr>
                <w:top w:val="nil"/>
                <w:left w:val="nil"/>
                <w:bottom w:val="nil"/>
                <w:right w:val="nil"/>
                <w:between w:val="nil"/>
              </w:pBdr>
              <w:ind w:left="99" w:right="100"/>
              <w:rPr>
                <w:color w:val="000000"/>
              </w:rPr>
            </w:pPr>
            <w:r w:rsidRPr="00514CFD">
              <w:rPr>
                <w:color w:val="000000"/>
              </w:rPr>
              <w:t>Thesis/Project Quality</w:t>
            </w:r>
          </w:p>
          <w:p w14:paraId="5F3566C2" w14:textId="77777777" w:rsidR="00805ABB" w:rsidRPr="00514CFD" w:rsidRDefault="00685A97" w:rsidP="000862D0">
            <w:pPr>
              <w:pBdr>
                <w:top w:val="nil"/>
                <w:left w:val="nil"/>
                <w:bottom w:val="nil"/>
                <w:right w:val="nil"/>
                <w:between w:val="nil"/>
              </w:pBdr>
              <w:ind w:left="99" w:right="100"/>
              <w:rPr>
                <w:color w:val="000000"/>
              </w:rPr>
            </w:pPr>
            <w:r w:rsidRPr="00514CFD">
              <w:rPr>
                <w:color w:val="000000"/>
              </w:rPr>
              <w:t>Video/Audiotape Production</w:t>
            </w:r>
          </w:p>
          <w:p w14:paraId="1EB3FC7E" w14:textId="77777777" w:rsidR="000862D0" w:rsidRDefault="00685A97" w:rsidP="000862D0">
            <w:pPr>
              <w:pBdr>
                <w:top w:val="nil"/>
                <w:left w:val="nil"/>
                <w:bottom w:val="nil"/>
                <w:right w:val="nil"/>
                <w:between w:val="nil"/>
              </w:pBdr>
              <w:ind w:left="99" w:right="100"/>
              <w:rPr>
                <w:color w:val="000000"/>
              </w:rPr>
            </w:pPr>
            <w:r w:rsidRPr="00514CFD">
              <w:rPr>
                <w:color w:val="000000"/>
              </w:rPr>
              <w:t>Written Assignment Evaluations</w:t>
            </w:r>
          </w:p>
          <w:p w14:paraId="79EA2358" w14:textId="77777777" w:rsidR="00805ABB" w:rsidRPr="00514CFD" w:rsidRDefault="00685A97" w:rsidP="000862D0">
            <w:pPr>
              <w:pBdr>
                <w:top w:val="nil"/>
                <w:left w:val="nil"/>
                <w:bottom w:val="nil"/>
                <w:right w:val="nil"/>
                <w:between w:val="nil"/>
              </w:pBdr>
              <w:ind w:left="99" w:right="100"/>
              <w:rPr>
                <w:color w:val="000000"/>
              </w:rPr>
            </w:pPr>
            <w:r w:rsidRPr="00514CFD">
              <w:rPr>
                <w:color w:val="000000"/>
              </w:rPr>
              <w:t>Writing Exam Results</w:t>
            </w:r>
          </w:p>
        </w:tc>
        <w:tc>
          <w:tcPr>
            <w:tcW w:w="9440" w:type="dxa"/>
            <w:shd w:val="clear" w:color="auto" w:fill="auto"/>
            <w:tcMar>
              <w:top w:w="0" w:type="dxa"/>
              <w:left w:w="0" w:type="dxa"/>
              <w:bottom w:w="0" w:type="dxa"/>
              <w:right w:w="0" w:type="dxa"/>
            </w:tcMar>
          </w:tcPr>
          <w:p w14:paraId="265AE24D" w14:textId="77777777" w:rsidR="000862D0" w:rsidRDefault="00685A97">
            <w:pPr>
              <w:pBdr>
                <w:top w:val="nil"/>
                <w:left w:val="nil"/>
                <w:bottom w:val="nil"/>
                <w:right w:val="nil"/>
                <w:between w:val="nil"/>
              </w:pBdr>
              <w:ind w:left="102" w:right="2256"/>
              <w:rPr>
                <w:color w:val="000000"/>
              </w:rPr>
            </w:pPr>
            <w:r w:rsidRPr="00514CFD">
              <w:rPr>
                <w:color w:val="000000"/>
              </w:rPr>
              <w:t>Advisory Board Evaluation</w:t>
            </w:r>
          </w:p>
          <w:p w14:paraId="07A87D37" w14:textId="77777777" w:rsidR="00805ABB" w:rsidRPr="00514CFD" w:rsidRDefault="00685A97">
            <w:pPr>
              <w:pBdr>
                <w:top w:val="nil"/>
                <w:left w:val="nil"/>
                <w:bottom w:val="nil"/>
                <w:right w:val="nil"/>
                <w:between w:val="nil"/>
              </w:pBdr>
              <w:ind w:left="102" w:right="2256"/>
              <w:rPr>
                <w:color w:val="000000"/>
              </w:rPr>
            </w:pPr>
            <w:r w:rsidRPr="00514CFD">
              <w:rPr>
                <w:color w:val="000000"/>
              </w:rPr>
              <w:t>Alumni Survey Benchmarking</w:t>
            </w:r>
          </w:p>
          <w:p w14:paraId="65D86744" w14:textId="77777777" w:rsidR="000862D0" w:rsidRDefault="00685A97">
            <w:pPr>
              <w:pBdr>
                <w:top w:val="nil"/>
                <w:left w:val="nil"/>
                <w:bottom w:val="nil"/>
                <w:right w:val="nil"/>
                <w:between w:val="nil"/>
              </w:pBdr>
              <w:ind w:left="102" w:right="2235"/>
              <w:rPr>
                <w:color w:val="000000"/>
              </w:rPr>
            </w:pPr>
            <w:r w:rsidRPr="00514CFD">
              <w:rPr>
                <w:color w:val="000000"/>
              </w:rPr>
              <w:t>Curriculum Review Results</w:t>
            </w:r>
          </w:p>
          <w:p w14:paraId="39FE9610" w14:textId="77777777" w:rsidR="000862D0" w:rsidRDefault="00685A97">
            <w:pPr>
              <w:pBdr>
                <w:top w:val="nil"/>
                <w:left w:val="nil"/>
                <w:bottom w:val="nil"/>
                <w:right w:val="nil"/>
                <w:between w:val="nil"/>
              </w:pBdr>
              <w:ind w:left="102" w:right="2235"/>
              <w:rPr>
                <w:color w:val="000000"/>
              </w:rPr>
            </w:pPr>
            <w:r w:rsidRPr="00514CFD">
              <w:rPr>
                <w:color w:val="000000"/>
              </w:rPr>
              <w:t>Employer Survey Results</w:t>
            </w:r>
          </w:p>
          <w:p w14:paraId="76CFAF0A" w14:textId="77777777" w:rsidR="000862D0" w:rsidRDefault="00685A97">
            <w:pPr>
              <w:pBdr>
                <w:top w:val="nil"/>
                <w:left w:val="nil"/>
                <w:bottom w:val="nil"/>
                <w:right w:val="nil"/>
                <w:between w:val="nil"/>
              </w:pBdr>
              <w:ind w:left="102" w:right="2235"/>
              <w:rPr>
                <w:color w:val="000000"/>
              </w:rPr>
            </w:pPr>
            <w:r w:rsidRPr="00514CFD">
              <w:rPr>
                <w:color w:val="000000"/>
              </w:rPr>
              <w:t>Exit Interview</w:t>
            </w:r>
            <w:r w:rsidR="000862D0">
              <w:rPr>
                <w:color w:val="000000"/>
              </w:rPr>
              <w:t xml:space="preserve"> </w:t>
            </w:r>
            <w:r w:rsidRPr="00514CFD">
              <w:rPr>
                <w:color w:val="000000"/>
              </w:rPr>
              <w:t>Results</w:t>
            </w:r>
          </w:p>
          <w:p w14:paraId="187AFA90" w14:textId="77777777" w:rsidR="00805ABB" w:rsidRPr="00514CFD" w:rsidRDefault="00685A97">
            <w:pPr>
              <w:pBdr>
                <w:top w:val="nil"/>
                <w:left w:val="nil"/>
                <w:bottom w:val="nil"/>
                <w:right w:val="nil"/>
                <w:between w:val="nil"/>
              </w:pBdr>
              <w:ind w:left="102" w:right="2235"/>
              <w:rPr>
                <w:color w:val="000000"/>
              </w:rPr>
            </w:pPr>
            <w:r w:rsidRPr="00514CFD">
              <w:rPr>
                <w:color w:val="000000"/>
              </w:rPr>
              <w:t>Focus Group Results</w:t>
            </w:r>
          </w:p>
          <w:p w14:paraId="40EB1764" w14:textId="77777777" w:rsidR="000862D0" w:rsidRDefault="00685A97">
            <w:pPr>
              <w:pBdr>
                <w:top w:val="nil"/>
                <w:left w:val="nil"/>
                <w:bottom w:val="nil"/>
                <w:right w:val="nil"/>
                <w:between w:val="nil"/>
              </w:pBdr>
              <w:ind w:left="102" w:right="1108"/>
              <w:rPr>
                <w:color w:val="000000"/>
              </w:rPr>
            </w:pPr>
            <w:r w:rsidRPr="00514CFD">
              <w:rPr>
                <w:color w:val="000000"/>
              </w:rPr>
              <w:t>Graduate School Acceptance Rates</w:t>
            </w:r>
          </w:p>
          <w:p w14:paraId="15ED3032" w14:textId="77777777" w:rsidR="000862D0" w:rsidRDefault="00685A97">
            <w:pPr>
              <w:pBdr>
                <w:top w:val="nil"/>
                <w:left w:val="nil"/>
                <w:bottom w:val="nil"/>
                <w:right w:val="nil"/>
                <w:between w:val="nil"/>
              </w:pBdr>
              <w:ind w:left="102" w:right="1108"/>
              <w:rPr>
                <w:color w:val="000000"/>
              </w:rPr>
            </w:pPr>
            <w:r w:rsidRPr="00514CFD">
              <w:rPr>
                <w:color w:val="000000"/>
              </w:rPr>
              <w:t xml:space="preserve">Honors/Awards Received by the Program </w:t>
            </w:r>
          </w:p>
          <w:p w14:paraId="475EB1F9" w14:textId="77777777" w:rsidR="00805ABB" w:rsidRPr="00514CFD" w:rsidRDefault="000862D0">
            <w:pPr>
              <w:pBdr>
                <w:top w:val="nil"/>
                <w:left w:val="nil"/>
                <w:bottom w:val="nil"/>
                <w:right w:val="nil"/>
                <w:between w:val="nil"/>
              </w:pBdr>
              <w:ind w:left="102" w:right="1108"/>
              <w:rPr>
                <w:color w:val="000000"/>
              </w:rPr>
            </w:pPr>
            <w:r>
              <w:rPr>
                <w:color w:val="000000"/>
              </w:rPr>
              <w:t>P</w:t>
            </w:r>
            <w:r w:rsidR="00685A97" w:rsidRPr="00514CFD">
              <w:rPr>
                <w:color w:val="000000"/>
              </w:rPr>
              <w:t>lacement Data</w:t>
            </w:r>
          </w:p>
          <w:p w14:paraId="16DE860F" w14:textId="77777777" w:rsidR="00805ABB" w:rsidRPr="00514CFD" w:rsidRDefault="00685A97">
            <w:pPr>
              <w:pBdr>
                <w:top w:val="nil"/>
                <w:left w:val="nil"/>
                <w:bottom w:val="nil"/>
                <w:right w:val="nil"/>
                <w:between w:val="nil"/>
              </w:pBdr>
              <w:ind w:left="102"/>
              <w:rPr>
                <w:color w:val="000000"/>
              </w:rPr>
            </w:pPr>
            <w:r w:rsidRPr="00514CFD">
              <w:rPr>
                <w:color w:val="000000"/>
              </w:rPr>
              <w:t>Satisfaction</w:t>
            </w:r>
          </w:p>
          <w:p w14:paraId="71C9B6CD" w14:textId="77777777" w:rsidR="00805ABB" w:rsidRPr="00514CFD" w:rsidRDefault="00685A97">
            <w:pPr>
              <w:pBdr>
                <w:top w:val="nil"/>
                <w:left w:val="nil"/>
                <w:bottom w:val="nil"/>
                <w:right w:val="nil"/>
                <w:between w:val="nil"/>
              </w:pBdr>
              <w:ind w:left="102"/>
              <w:rPr>
                <w:color w:val="000000"/>
              </w:rPr>
            </w:pPr>
            <w:r w:rsidRPr="00514CFD">
              <w:rPr>
                <w:color w:val="000000"/>
              </w:rPr>
              <w:t>School Performance</w:t>
            </w:r>
          </w:p>
          <w:p w14:paraId="6276D001" w14:textId="77777777" w:rsidR="000862D0" w:rsidRDefault="00685A97">
            <w:pPr>
              <w:pBdr>
                <w:top w:val="nil"/>
                <w:left w:val="nil"/>
                <w:bottom w:val="nil"/>
                <w:right w:val="nil"/>
                <w:between w:val="nil"/>
              </w:pBdr>
              <w:ind w:left="102" w:right="1397"/>
              <w:rPr>
                <w:color w:val="000000"/>
              </w:rPr>
            </w:pPr>
            <w:r w:rsidRPr="00514CFD">
              <w:rPr>
                <w:color w:val="000000"/>
              </w:rPr>
              <w:t>Student Evaluations of their Learning</w:t>
            </w:r>
          </w:p>
          <w:p w14:paraId="0316A82F" w14:textId="77777777" w:rsidR="00805ABB" w:rsidRPr="00514CFD" w:rsidRDefault="00685A97">
            <w:pPr>
              <w:pBdr>
                <w:top w:val="nil"/>
                <w:left w:val="nil"/>
                <w:bottom w:val="nil"/>
                <w:right w:val="nil"/>
                <w:between w:val="nil"/>
              </w:pBdr>
              <w:ind w:left="102" w:right="1397"/>
              <w:rPr>
                <w:color w:val="000000"/>
              </w:rPr>
            </w:pPr>
            <w:r w:rsidRPr="00514CFD">
              <w:rPr>
                <w:color w:val="000000"/>
              </w:rPr>
              <w:t>Transfer Acceptance Rates</w:t>
            </w:r>
          </w:p>
        </w:tc>
      </w:tr>
    </w:tbl>
    <w:p w14:paraId="5DD286B7" w14:textId="77777777" w:rsidR="00805ABB" w:rsidRPr="00514CFD" w:rsidRDefault="00805ABB">
      <w:pPr>
        <w:pBdr>
          <w:top w:val="nil"/>
          <w:left w:val="nil"/>
          <w:bottom w:val="nil"/>
          <w:right w:val="nil"/>
          <w:between w:val="nil"/>
        </w:pBdr>
        <w:rPr>
          <w:color w:val="000000"/>
        </w:rPr>
      </w:pPr>
    </w:p>
    <w:p w14:paraId="10D624A6" w14:textId="6D10F0D6" w:rsidR="00805ABB" w:rsidRPr="00F86821" w:rsidRDefault="00805ABB" w:rsidP="00F86821"/>
    <w:sectPr w:rsidR="00805ABB" w:rsidRPr="00F86821" w:rsidSect="00116AD4">
      <w:footerReference w:type="default" r:id="rId72"/>
      <w:pgSz w:w="15840" w:h="24480"/>
      <w:pgMar w:top="720" w:right="720" w:bottom="720" w:left="72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0A73D" w14:textId="77777777" w:rsidR="002A5224" w:rsidRDefault="002A5224">
      <w:r>
        <w:separator/>
      </w:r>
    </w:p>
  </w:endnote>
  <w:endnote w:type="continuationSeparator" w:id="0">
    <w:p w14:paraId="771BC4B1" w14:textId="77777777" w:rsidR="002A5224" w:rsidRDefault="002A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7600278"/>
      <w:docPartObj>
        <w:docPartGallery w:val="Page Numbers (Bottom of Page)"/>
        <w:docPartUnique/>
      </w:docPartObj>
    </w:sdtPr>
    <w:sdtEndPr>
      <w:rPr>
        <w:noProof/>
      </w:rPr>
    </w:sdtEndPr>
    <w:sdtContent>
      <w:p w14:paraId="67309532" w14:textId="487578C9" w:rsidR="000D1F39" w:rsidRDefault="000D1F39">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8C4DB" w14:textId="77777777" w:rsidR="002A5224" w:rsidRDefault="002A5224">
      <w:r>
        <w:separator/>
      </w:r>
    </w:p>
  </w:footnote>
  <w:footnote w:type="continuationSeparator" w:id="0">
    <w:p w14:paraId="4CECA7BE" w14:textId="77777777" w:rsidR="002A5224" w:rsidRDefault="002A5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C2B76"/>
    <w:multiLevelType w:val="multilevel"/>
    <w:tmpl w:val="2B361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F74473"/>
    <w:multiLevelType w:val="hybridMultilevel"/>
    <w:tmpl w:val="4AE829A8"/>
    <w:lvl w:ilvl="0" w:tplc="178EF4B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E6CFB"/>
    <w:multiLevelType w:val="hybridMultilevel"/>
    <w:tmpl w:val="A9E419A8"/>
    <w:lvl w:ilvl="0" w:tplc="8940E0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80FF1"/>
    <w:multiLevelType w:val="multilevel"/>
    <w:tmpl w:val="990CE0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4892B4E"/>
    <w:multiLevelType w:val="multilevel"/>
    <w:tmpl w:val="34AC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A8031E"/>
    <w:multiLevelType w:val="multilevel"/>
    <w:tmpl w:val="AE28A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F8D416E"/>
    <w:multiLevelType w:val="hybridMultilevel"/>
    <w:tmpl w:val="525AA9C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19D31B0"/>
    <w:multiLevelType w:val="hybridMultilevel"/>
    <w:tmpl w:val="F994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C471CD"/>
    <w:multiLevelType w:val="multilevel"/>
    <w:tmpl w:val="31EEFA5C"/>
    <w:lvl w:ilvl="0">
      <w:start w:val="1"/>
      <w:numFmt w:val="bullet"/>
      <w:lvlText w:val="•"/>
      <w:lvlJc w:val="left"/>
      <w:pPr>
        <w:ind w:left="972" w:hanging="972"/>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bullet"/>
      <w:lvlText w:val="•"/>
      <w:lvlJc w:val="left"/>
      <w:pPr>
        <w:ind w:left="1906" w:hanging="190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2841" w:hanging="2841"/>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3776" w:hanging="377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4711" w:hanging="4711"/>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5646" w:hanging="564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6580" w:hanging="65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7515" w:hanging="751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8450" w:hanging="84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9" w15:restartNumberingAfterBreak="0">
    <w:nsid w:val="7133768C"/>
    <w:multiLevelType w:val="hybridMultilevel"/>
    <w:tmpl w:val="3228B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8"/>
  </w:num>
  <w:num w:numId="5">
    <w:abstractNumId w:val="9"/>
  </w:num>
  <w:num w:numId="6">
    <w:abstractNumId w:val="7"/>
  </w:num>
  <w:num w:numId="7">
    <w:abstractNumId w:val="2"/>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ABB"/>
    <w:rsid w:val="00015661"/>
    <w:rsid w:val="00025C28"/>
    <w:rsid w:val="00062223"/>
    <w:rsid w:val="000862D0"/>
    <w:rsid w:val="000A710A"/>
    <w:rsid w:val="000C7545"/>
    <w:rsid w:val="000D1F39"/>
    <w:rsid w:val="000E3083"/>
    <w:rsid w:val="00116AD4"/>
    <w:rsid w:val="00141832"/>
    <w:rsid w:val="00150C47"/>
    <w:rsid w:val="00174C4E"/>
    <w:rsid w:val="001B6E49"/>
    <w:rsid w:val="0023092A"/>
    <w:rsid w:val="00276D42"/>
    <w:rsid w:val="00280A85"/>
    <w:rsid w:val="00282228"/>
    <w:rsid w:val="002A5224"/>
    <w:rsid w:val="002F5DFA"/>
    <w:rsid w:val="003713B5"/>
    <w:rsid w:val="00406583"/>
    <w:rsid w:val="00413D1D"/>
    <w:rsid w:val="00436314"/>
    <w:rsid w:val="004457E3"/>
    <w:rsid w:val="004552F6"/>
    <w:rsid w:val="00480A49"/>
    <w:rsid w:val="004D3561"/>
    <w:rsid w:val="004F130B"/>
    <w:rsid w:val="004F4D90"/>
    <w:rsid w:val="00514CFD"/>
    <w:rsid w:val="0058072A"/>
    <w:rsid w:val="00586146"/>
    <w:rsid w:val="00586F10"/>
    <w:rsid w:val="00626F3F"/>
    <w:rsid w:val="00634100"/>
    <w:rsid w:val="00640C26"/>
    <w:rsid w:val="006461DF"/>
    <w:rsid w:val="00685A97"/>
    <w:rsid w:val="006904D7"/>
    <w:rsid w:val="006A4C11"/>
    <w:rsid w:val="00733169"/>
    <w:rsid w:val="00773872"/>
    <w:rsid w:val="007744EB"/>
    <w:rsid w:val="007963A0"/>
    <w:rsid w:val="007A1B72"/>
    <w:rsid w:val="00805ABB"/>
    <w:rsid w:val="0081515F"/>
    <w:rsid w:val="00824442"/>
    <w:rsid w:val="008549ED"/>
    <w:rsid w:val="00883384"/>
    <w:rsid w:val="009B491C"/>
    <w:rsid w:val="009C75B5"/>
    <w:rsid w:val="009F2BD8"/>
    <w:rsid w:val="00A34920"/>
    <w:rsid w:val="00A34A62"/>
    <w:rsid w:val="00A42E06"/>
    <w:rsid w:val="00A8143B"/>
    <w:rsid w:val="00AE1223"/>
    <w:rsid w:val="00B41551"/>
    <w:rsid w:val="00B42A37"/>
    <w:rsid w:val="00B57DCA"/>
    <w:rsid w:val="00B94967"/>
    <w:rsid w:val="00BB3B10"/>
    <w:rsid w:val="00C93400"/>
    <w:rsid w:val="00D252E7"/>
    <w:rsid w:val="00D55324"/>
    <w:rsid w:val="00D56C65"/>
    <w:rsid w:val="00D80F3C"/>
    <w:rsid w:val="00DE7BC6"/>
    <w:rsid w:val="00E14F26"/>
    <w:rsid w:val="00E72C12"/>
    <w:rsid w:val="00E84674"/>
    <w:rsid w:val="00EB1DC3"/>
    <w:rsid w:val="00EC15FD"/>
    <w:rsid w:val="00ED7CC1"/>
    <w:rsid w:val="00F47180"/>
    <w:rsid w:val="00F50139"/>
    <w:rsid w:val="00F615D0"/>
    <w:rsid w:val="00F84028"/>
    <w:rsid w:val="00F86821"/>
    <w:rsid w:val="00F913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73A22"/>
  <w15:docId w15:val="{99779650-C788-4FA8-8C88-329D4C546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pBdr>
        <w:top w:val="nil"/>
        <w:left w:val="nil"/>
        <w:bottom w:val="nil"/>
        <w:right w:val="nil"/>
        <w:between w:val="nil"/>
      </w:pBdr>
      <w:ind w:left="20"/>
      <w:outlineLvl w:val="0"/>
    </w:pPr>
  </w:style>
  <w:style w:type="paragraph" w:styleId="Heading2">
    <w:name w:val="heading 2"/>
    <w:basedOn w:val="Normal"/>
    <w:next w:val="Normal"/>
    <w:pPr>
      <w:pBdr>
        <w:top w:val="nil"/>
        <w:left w:val="nil"/>
        <w:bottom w:val="nil"/>
        <w:right w:val="nil"/>
        <w:between w:val="nil"/>
      </w:pBdr>
      <w:spacing w:before="58"/>
      <w:ind w:left="479"/>
      <w:outlineLvl w:val="1"/>
    </w:pPr>
    <w:rPr>
      <w:b/>
      <w:sz w:val="22"/>
      <w:szCs w:val="22"/>
    </w:rPr>
  </w:style>
  <w:style w:type="paragraph" w:styleId="Heading3">
    <w:name w:val="heading 3"/>
    <w:basedOn w:val="Normal"/>
    <w:next w:val="Normal"/>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406583"/>
    <w:pPr>
      <w:tabs>
        <w:tab w:val="center" w:pos="4680"/>
        <w:tab w:val="right" w:pos="9360"/>
      </w:tabs>
    </w:pPr>
  </w:style>
  <w:style w:type="character" w:customStyle="1" w:styleId="HeaderChar">
    <w:name w:val="Header Char"/>
    <w:basedOn w:val="DefaultParagraphFont"/>
    <w:link w:val="Header"/>
    <w:uiPriority w:val="99"/>
    <w:rsid w:val="00406583"/>
  </w:style>
  <w:style w:type="paragraph" w:styleId="Footer">
    <w:name w:val="footer"/>
    <w:basedOn w:val="Normal"/>
    <w:link w:val="FooterChar"/>
    <w:uiPriority w:val="99"/>
    <w:unhideWhenUsed/>
    <w:rsid w:val="00406583"/>
    <w:pPr>
      <w:tabs>
        <w:tab w:val="center" w:pos="4680"/>
        <w:tab w:val="right" w:pos="9360"/>
      </w:tabs>
    </w:pPr>
  </w:style>
  <w:style w:type="character" w:customStyle="1" w:styleId="FooterChar">
    <w:name w:val="Footer Char"/>
    <w:basedOn w:val="DefaultParagraphFont"/>
    <w:link w:val="Footer"/>
    <w:uiPriority w:val="99"/>
    <w:rsid w:val="00406583"/>
  </w:style>
  <w:style w:type="paragraph" w:styleId="BalloonText">
    <w:name w:val="Balloon Text"/>
    <w:basedOn w:val="Normal"/>
    <w:link w:val="BalloonTextChar"/>
    <w:uiPriority w:val="99"/>
    <w:semiHidden/>
    <w:unhideWhenUsed/>
    <w:rsid w:val="00514C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CFD"/>
    <w:rPr>
      <w:rFonts w:ascii="Segoe UI" w:hAnsi="Segoe UI" w:cs="Segoe UI"/>
      <w:sz w:val="18"/>
      <w:szCs w:val="18"/>
    </w:rPr>
  </w:style>
  <w:style w:type="paragraph" w:customStyle="1" w:styleId="Default">
    <w:name w:val="Default"/>
    <w:rsid w:val="002F5DFA"/>
    <w:pPr>
      <w:widowControl/>
      <w:autoSpaceDE w:val="0"/>
      <w:autoSpaceDN w:val="0"/>
      <w:adjustRightInd w:val="0"/>
    </w:pPr>
    <w:rPr>
      <w:color w:val="000000"/>
    </w:rPr>
  </w:style>
  <w:style w:type="character" w:styleId="Hyperlink">
    <w:name w:val="Hyperlink"/>
    <w:uiPriority w:val="99"/>
    <w:unhideWhenUsed/>
    <w:rsid w:val="000D1F39"/>
    <w:rPr>
      <w:color w:val="0000FF"/>
      <w:u w:val="single"/>
    </w:rPr>
  </w:style>
  <w:style w:type="paragraph" w:styleId="NormalWeb">
    <w:name w:val="Normal (Web)"/>
    <w:basedOn w:val="Normal"/>
    <w:uiPriority w:val="99"/>
    <w:unhideWhenUsed/>
    <w:rsid w:val="00F84028"/>
    <w:pPr>
      <w:widowControl/>
      <w:spacing w:before="100" w:beforeAutospacing="1" w:after="100" w:afterAutospacing="1"/>
    </w:pPr>
  </w:style>
  <w:style w:type="paragraph" w:styleId="ListParagraph">
    <w:name w:val="List Paragraph"/>
    <w:basedOn w:val="Normal"/>
    <w:uiPriority w:val="34"/>
    <w:qFormat/>
    <w:rsid w:val="00626F3F"/>
    <w:pPr>
      <w:widowControl/>
      <w:spacing w:after="160" w:line="259" w:lineRule="auto"/>
      <w:ind w:left="720"/>
      <w:contextualSpacing/>
    </w:pPr>
    <w:rPr>
      <w:rFonts w:ascii="Calibri" w:eastAsia="Calibri" w:hAnsi="Calibri"/>
      <w:sz w:val="22"/>
      <w:szCs w:val="22"/>
    </w:rPr>
  </w:style>
  <w:style w:type="character" w:customStyle="1" w:styleId="apple-converted-space">
    <w:name w:val="apple-converted-space"/>
    <w:rsid w:val="00854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www.gram.edu/academics/majors/education/kinesiology/leisure/docs/LspGoalsAndObjectives20152016Updated081515OjksJrSg.pdf" TargetMode="External"/><Relationship Id="rId21" Type="http://schemas.openxmlformats.org/officeDocument/2006/relationships/hyperlink" Target="http://www.gram.edu/academics/majors/education/" TargetMode="External"/><Relationship Id="rId42" Type="http://schemas.openxmlformats.org/officeDocument/2006/relationships/hyperlink" Target="http://www.gram.edu/academics/majors/education/kinesiology/leisure/docs/E3_04b%20LSP%20Meetings.pdf" TargetMode="External"/><Relationship Id="rId47" Type="http://schemas.openxmlformats.org/officeDocument/2006/relationships/hyperlink" Target="http://www.chea.org/degreemills/" TargetMode="External"/><Relationship Id="rId63" Type="http://schemas.openxmlformats.org/officeDocument/2006/relationships/hyperlink" Target="http://www.gram.edu/academics/majors/education/kinesiology/leisure/docs/Ex%205_03a%20Academic%20Advisor%20Manual.pdf" TargetMode="External"/><Relationship Id="rId68" Type="http://schemas.openxmlformats.org/officeDocument/2006/relationships/hyperlink" Target="https://www.joomag.com/magazine/my-first-magazine-tiger-pathways-volume-1/0313253001485446872?short" TargetMode="External"/><Relationship Id="rId2" Type="http://schemas.openxmlformats.org/officeDocument/2006/relationships/customXml" Target="../customXml/item2.xml"/><Relationship Id="rId16" Type="http://schemas.openxmlformats.org/officeDocument/2006/relationships/hyperlink" Target="http://www.sacscoc.org/searchResultstheasp" TargetMode="External"/><Relationship Id="rId29" Type="http://schemas.openxmlformats.org/officeDocument/2006/relationships/hyperlink" Target="http://www.gram.edu/academics/majors/education/kinesiology/leisure/docs/E2_03b%20General%20Recreation-Fall%202013-08-26-2016.pdf" TargetMode="External"/><Relationship Id="rId11" Type="http://schemas.openxmlformats.org/officeDocument/2006/relationships/hyperlink" Target="http://www.gram.edu/academics/majors/education/kinesiology/leisure/docs/Organizational%20Chart%20-%20COEPGS%20Organizational%20Chart.pdf" TargetMode="External"/><Relationship Id="rId24" Type="http://schemas.openxmlformats.org/officeDocument/2006/relationships/hyperlink" Target="http://www.gram.edu/academics/majors/education/kinesiology/leisure/docs/Ex%202_01_02%205%20year%20strategic%20plan.pdf" TargetMode="External"/><Relationship Id="rId32" Type="http://schemas.openxmlformats.org/officeDocument/2006/relationships/hyperlink" Target="http://www.gram.edu/academics/majors/education/kinesiology/leisure/docs/Annual%20Assessment%20Report%202016%20-%20COAPRT%202016%20Annual%20Report.pdf" TargetMode="External"/><Relationship Id="rId37" Type="http://schemas.openxmlformats.org/officeDocument/2006/relationships/hyperlink" Target="http://www.gram.edu/academics/majors/education/kinesiology/leisure/charts.php" TargetMode="External"/><Relationship Id="rId40" Type="http://schemas.openxmlformats.org/officeDocument/2006/relationships/hyperlink" Target="http://www.gram.edu/academics/majors/education/kinesiology/leisure/docs/Policy%20about%20workload%20procedures.doc" TargetMode="External"/><Relationship Id="rId45" Type="http://schemas.openxmlformats.org/officeDocument/2006/relationships/hyperlink" Target="http://www.chea.org/degreemills/" TargetMode="External"/><Relationship Id="rId53" Type="http://schemas.openxmlformats.org/officeDocument/2006/relationships/hyperlink" Target="http://www.gram.edu/academics/teaching/teachingavg.php" TargetMode="External"/><Relationship Id="rId58" Type="http://schemas.openxmlformats.org/officeDocument/2006/relationships/hyperlink" Target="http://js.sagamorepub.com/trj/article/view/5287" TargetMode="External"/><Relationship Id="rId66" Type="http://schemas.openxmlformats.org/officeDocument/2006/relationships/hyperlink" Target="http://www.gram.edu/student-life/services/career-center" TargetMode="External"/><Relationship Id="rId74"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www.gram.edu/academics/catalog/docs/2015-2017%20General%20Catalog%20021716.pdf" TargetMode="External"/><Relationship Id="rId19" Type="http://schemas.openxmlformats.org/officeDocument/2006/relationships/hyperlink" Target="http://www.gram.edu/aboutus/strategic/docs/Grambling%20State%20University%20Five%20Year%20Strategic%20Plan%20FY2016-2021.pdf" TargetMode="External"/><Relationship Id="rId14" Type="http://schemas.openxmlformats.org/officeDocument/2006/relationships/hyperlink" Target="http://www.gram.edu/academics/catalog/docs/General%20Catalog%202013-2015.pdf" TargetMode="External"/><Relationship Id="rId22" Type="http://schemas.openxmlformats.org/officeDocument/2006/relationships/hyperlink" Target="http://www.gram.edu/academics/majors/education/docs/Conceptual%20Framework%20Overview.pdf" TargetMode="External"/><Relationship Id="rId27" Type="http://schemas.openxmlformats.org/officeDocument/2006/relationships/hyperlink" Target="http://www.gram.edu/academics/majors/education/kinesiology/leisure/docs/curriculum%20change.pdf" TargetMode="External"/><Relationship Id="rId30" Type="http://schemas.openxmlformats.org/officeDocument/2006/relationships/hyperlink" Target="http://www.gram.edu/academics/majors/education/kinesiology/leisure/docs/KSLS%20Minutes%20-2013-2016.zip" TargetMode="External"/><Relationship Id="rId35" Type="http://schemas.openxmlformats.org/officeDocument/2006/relationships/hyperlink" Target="http://www.gram.edu/academics/majors/education/kinesiology/leisure/docs/Annual%20Assessment%20Report%202016%20-%20COAPRT%202016%20Annual%20Report.pdf" TargetMode="External"/><Relationship Id="rId43" Type="http://schemas.openxmlformats.org/officeDocument/2006/relationships/hyperlink" Target="http://www.gram.edu/academics/majors/education/kinesiology/leisure/docs/Advisory%20Board%20-%20Leisure%20Studies%20Advisory%20Committee%20%20%20Advisor.pdf" TargetMode="External"/><Relationship Id="rId48" Type="http://schemas.openxmlformats.org/officeDocument/2006/relationships/hyperlink" Target="http://www.gram.edu/academics/majors/education/kinesiology/leisure/charts.php." TargetMode="External"/><Relationship Id="rId56" Type="http://schemas.openxmlformats.org/officeDocument/2006/relationships/hyperlink" Target="http://www.gram.edu/academics/majors/education/kinesiology/leisure/docs/E4_03b%20Leisure%20Studies%20Position%20Announcement.pdf" TargetMode="External"/><Relationship Id="rId64" Type="http://schemas.openxmlformats.org/officeDocument/2006/relationships/hyperlink" Target="http://www.gram.edu/academics/majors/education/kinesiology/leisure/docs/Ex%205_03b%20Advisor%20Evaluation%20Form.pdf" TargetMode="External"/><Relationship Id="rId69" Type="http://schemas.openxmlformats.org/officeDocument/2006/relationships/hyperlink" Target="https://grambling-csm.symplicity.com/surveys/GradFall2014" TargetMode="External"/><Relationship Id="rId8" Type="http://schemas.openxmlformats.org/officeDocument/2006/relationships/footnotes" Target="footnotes.xml"/><Relationship Id="rId51" Type="http://schemas.openxmlformats.org/officeDocument/2006/relationships/hyperlink" Target="http://www.gram.edu/academics/majors/education/kinesiology/leisure/docs/E4_03b%20Leisure%20Studies%20Position%20Announcement.pdf"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www.gram.edu/academics/majors/education/kinesiology/leisure/docs/Ex%201_01b%20KslsDept20142015OrgnztnlChartUpdated081114SgOjksJrKsls.pdf" TargetMode="External"/><Relationship Id="rId17" Type="http://schemas.openxmlformats.org/officeDocument/2006/relationships/hyperlink" Target="http://gsunet/docs/Faculty%20Handbook%20Final09Updated070313.pdf" TargetMode="External"/><Relationship Id="rId25" Type="http://schemas.openxmlformats.org/officeDocument/2006/relationships/hyperlink" Target="http://www.gram.edu/academics/majors/education/kinesiology/leisure/docs/Ex%202_01_02%205%20year%20strategic%20plan.pdf" TargetMode="External"/><Relationship Id="rId33" Type="http://schemas.openxmlformats.org/officeDocument/2006/relationships/hyperlink" Target="http://www.gram.edu/academics/majors/education/kinesiology/leisure/docs/LspGoalsAndObjectives20152016Updated081515OjksJrSg.pdf" TargetMode="External"/><Relationship Id="rId38" Type="http://schemas.openxmlformats.org/officeDocument/2006/relationships/hyperlink" Target="http://www.gram.edu/academics/kinesiology/leisurestudies" TargetMode="External"/><Relationship Id="rId46" Type="http://schemas.openxmlformats.org/officeDocument/2006/relationships/hyperlink" Target="http://www.gram.edu/academics/majors/education/kinesiology/leisure" TargetMode="External"/><Relationship Id="rId59" Type="http://schemas.openxmlformats.org/officeDocument/2006/relationships/hyperlink" Target="https://grambling-csm.symplicity.com/surveys/GradFall2014" TargetMode="External"/><Relationship Id="rId67" Type="http://schemas.openxmlformats.org/officeDocument/2006/relationships/hyperlink" Target="http://www.gram.edu/academics/majors/education/kinesiology/leisure/docs/E5_03_02%20Office%20of%20Career%20Services%20Calendar%20-%202016-2017.pdf" TargetMode="External"/><Relationship Id="rId20" Type="http://schemas.openxmlformats.org/officeDocument/2006/relationships/hyperlink" Target="http://www.gram.edu/aboutus/strategic/docs/Grambling%20State%20University%20Five%20Year%20Strategic%20Plan%20FY2016-2021.pdf" TargetMode="External"/><Relationship Id="rId41" Type="http://schemas.openxmlformats.org/officeDocument/2006/relationships/hyperlink" Target="http://www.gram.edu/academics/majors/education/kinesiology/leisure/docs/KSLS%20Minutes%20-2013-2016.zip" TargetMode="External"/><Relationship Id="rId54" Type="http://schemas.openxmlformats.org/officeDocument/2006/relationships/hyperlink" Target="http://www.gram.edu/academics/majors/education/kinesiology/leisure/docs/Teaching%20Load%20Forms.pdf" TargetMode="External"/><Relationship Id="rId62" Type="http://schemas.openxmlformats.org/officeDocument/2006/relationships/hyperlink" Target="http://www.gram.edu/academics/majors/education/kinesiology/leisure/docs/KslsFlowChartOfAdvisementRvsdCoarptSelfStudy010716SgOjksJrYc.pdf" TargetMode="External"/><Relationship Id="rId70" Type="http://schemas.openxmlformats.org/officeDocument/2006/relationships/hyperlink" Target="http://www.gram.edu/news/?p=1632"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gram.edu/academics/majors/education/kinesiology/leisure/docs/E1_02%20SACSCOC.pdf" TargetMode="External"/><Relationship Id="rId23" Type="http://schemas.openxmlformats.org/officeDocument/2006/relationships/hyperlink" Target="http://www.gram.edu/academics/majors/education/kinesiology/" TargetMode="External"/><Relationship Id="rId28" Type="http://schemas.openxmlformats.org/officeDocument/2006/relationships/hyperlink" Target="http://www.gram.edu/academics/catalog/docs/General%20Catalog%202013-2015.pdf" TargetMode="External"/><Relationship Id="rId36" Type="http://schemas.openxmlformats.org/officeDocument/2006/relationships/hyperlink" Target="http://www.gram.edu/academics/majors/education/kinesiology/leisure/docs/KSLS%20Minutes%20-2013-2016.zip" TargetMode="External"/><Relationship Id="rId49" Type="http://schemas.openxmlformats.org/officeDocument/2006/relationships/hyperlink" Target="http://www.gram.edu/aboutus/strategic/" TargetMode="External"/><Relationship Id="rId57" Type="http://schemas.openxmlformats.org/officeDocument/2006/relationships/hyperlink" Target="http://www.gram.edu/academics/majors/education/kinesiology/leisure/docs/Teaching%20Load%20Forms.pdf" TargetMode="External"/><Relationship Id="rId10" Type="http://schemas.openxmlformats.org/officeDocument/2006/relationships/image" Target="media/image1.png"/><Relationship Id="rId31" Type="http://schemas.openxmlformats.org/officeDocument/2006/relationships/hyperlink" Target="http://www.gram.edu/academics/majors/education/kinesiology/leisure/docs/E2_03b%20General%20Recreation-Fall%202013-08-26-2016.pdf" TargetMode="External"/><Relationship Id="rId44" Type="http://schemas.openxmlformats.org/officeDocument/2006/relationships/hyperlink" Target="http://www.gram.edu/academics/majors/education/kinesiology/leisure/docs/E3_05%20Advisory%20Board%20Minutes.pdf" TargetMode="External"/><Relationship Id="rId52" Type="http://schemas.openxmlformats.org/officeDocument/2006/relationships/hyperlink" Target="http://www.gram.edu/academics/majors/education/ncate/overview/Faculty%20Handbook%20Final09.pdf" TargetMode="External"/><Relationship Id="rId60" Type="http://schemas.openxmlformats.org/officeDocument/2006/relationships/hyperlink" Target="http://www.gram.edu/academics/catalog/docs/2015-2017%20General%20Catalog%20021716.pdf" TargetMode="External"/><Relationship Id="rId65" Type="http://schemas.openxmlformats.org/officeDocument/2006/relationships/hyperlink" Target="http://www.gram.edu/academics/catalog/docs/General%20Catalog%202013-2015.pdf" TargetMode="External"/><Relationship Id="rId7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ww.gram.edu/academics/majors/education/kinesiology/leisure/docs/E2_03b%20General%20Recreation-Fall%202013-08-26-2016.pdf" TargetMode="External"/><Relationship Id="rId18" Type="http://schemas.openxmlformats.org/officeDocument/2006/relationships/hyperlink" Target="http://www.gram.edu/academics/majors/education/kinesiology/leisure/docs/Teaching%20Load%20Forms.pdf" TargetMode="External"/><Relationship Id="rId39" Type="http://schemas.openxmlformats.org/officeDocument/2006/relationships/hyperlink" Target="http://gsunet.gram.edu/docs/Faculty%20Handbook%20Final09Updated070313.pdf" TargetMode="External"/><Relationship Id="rId34" Type="http://schemas.openxmlformats.org/officeDocument/2006/relationships/hyperlink" Target="http://www.gram.edu/academics/majors/education/kinesiology/leisure/docs/E1_02%20SACSCOC.pdf" TargetMode="External"/><Relationship Id="rId50" Type="http://schemas.openxmlformats.org/officeDocument/2006/relationships/hyperlink" Target="http://www.gram.edu/offices/hr/policies/" TargetMode="External"/><Relationship Id="rId55" Type="http://schemas.openxmlformats.org/officeDocument/2006/relationships/hyperlink" Target="http://www.gram.edu/offices/hr/policies/" TargetMode="External"/><Relationship Id="rId7" Type="http://schemas.openxmlformats.org/officeDocument/2006/relationships/webSettings" Target="webSettings.xml"/><Relationship Id="rId71" Type="http://schemas.openxmlformats.org/officeDocument/2006/relationships/hyperlink" Target="http://www.gram.edu/academics/majors/education/kinesiology/leisure/docs/KSLS_Library_Book_Fund_Allocation_2012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9D7E183048BD448315B13EF5666B2C" ma:contentTypeVersion="15" ma:contentTypeDescription="Create a new document." ma:contentTypeScope="" ma:versionID="10288cffb8cb87890c3573baeb1ec234">
  <xsd:schema xmlns:xsd="http://www.w3.org/2001/XMLSchema" xmlns:xs="http://www.w3.org/2001/XMLSchema" xmlns:p="http://schemas.microsoft.com/office/2006/metadata/properties" xmlns:ns3="fb617a93-8389-4730-915d-26693bfb988a" xmlns:ns4="b6c41f08-1a94-4110-9ca7-815a131fe0ec" targetNamespace="http://schemas.microsoft.com/office/2006/metadata/properties" ma:root="true" ma:fieldsID="b963b0f79798560364d6b945e0d56a1b" ns3:_="" ns4:_="">
    <xsd:import namespace="fb617a93-8389-4730-915d-26693bfb988a"/>
    <xsd:import namespace="b6c41f08-1a94-4110-9ca7-815a131fe0ec"/>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17a93-8389-4730-915d-26693bfb98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6c41f08-1a94-4110-9ca7-815a131fe0e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18DA96-E024-4FAD-855F-F9B03118B944}">
  <ds:schemaRefs>
    <ds:schemaRef ds:uri="http://schemas.microsoft.com/sharepoint/v3/contenttype/forms"/>
  </ds:schemaRefs>
</ds:datastoreItem>
</file>

<file path=customXml/itemProps2.xml><?xml version="1.0" encoding="utf-8"?>
<ds:datastoreItem xmlns:ds="http://schemas.openxmlformats.org/officeDocument/2006/customXml" ds:itemID="{5BD568C5-1778-4BA6-A8CC-7C9EBEAFD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17a93-8389-4730-915d-26693bfb988a"/>
    <ds:schemaRef ds:uri="b6c41f08-1a94-4110-9ca7-815a131fe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35CB96-3273-451E-8F3B-199A1ACEBC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13791</Words>
  <Characters>78614</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Virginia Wesleyan College</Company>
  <LinksUpToDate>false</LinksUpToDate>
  <CharactersWithSpaces>92221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Kennedy</dc:creator>
  <cp:lastModifiedBy>Obadiah Simmons</cp:lastModifiedBy>
  <cp:revision>2</cp:revision>
  <cp:lastPrinted>2023-12-14T19:52:00Z</cp:lastPrinted>
  <dcterms:created xsi:type="dcterms:W3CDTF">2023-12-14T19:55:00Z</dcterms:created>
  <dcterms:modified xsi:type="dcterms:W3CDTF">2023-12-14T19:55:00Z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0x0101007E9D7E183048BD448315B13EF5666B2C</vt:lpwstr>
  </property>
</Properties>
</file>