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8" w:space="0" w:color="FFFFFF" w:themeColor="background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71995" w:rsidTr="0034313F">
        <w:trPr>
          <w:trHeight w:val="8711"/>
        </w:trPr>
        <w:tc>
          <w:tcPr>
            <w:tcW w:w="10800" w:type="dxa"/>
            <w:shd w:val="clear" w:color="auto" w:fill="FFFFFF" w:themeFill="background1"/>
            <w:vAlign w:val="center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471995" w:rsidTr="00376380">
              <w:trPr>
                <w:trHeight w:hRule="exact" w:val="4087"/>
              </w:trPr>
              <w:tc>
                <w:tcPr>
                  <w:tcW w:w="2500" w:type="pct"/>
                  <w:tcBorders>
                    <w:right w:val="nil"/>
                  </w:tcBorders>
                  <w:shd w:val="clear" w:color="auto" w:fill="FFFFFF" w:themeFill="background1"/>
                  <w:vAlign w:val="center"/>
                </w:tcPr>
                <w:p w:rsidR="00471995" w:rsidRDefault="00F4574E" w:rsidP="00E83C94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A2750A" wp14:editId="2C70B648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3086100" cy="1828800"/>
                            <wp:effectExtent l="0" t="0" r="0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861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4574E" w:rsidRPr="00F4574E" w:rsidRDefault="00F4574E" w:rsidP="00F4574E">
                                        <w:pPr>
                                          <w:pStyle w:val="Title"/>
                                          <w:rPr>
                                            <w:b/>
                                            <w:color w:val="auto"/>
                                            <w:spacing w:val="10"/>
                                            <w:sz w:val="100"/>
                                            <w:szCs w:val="100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F4574E">
                                          <w:rPr>
                                            <w:b/>
                                            <w:color w:val="auto"/>
                                            <w:spacing w:val="10"/>
                                            <w:sz w:val="100"/>
                                            <w:szCs w:val="100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GSU</w:t>
                                        </w:r>
                                      </w:p>
                                      <w:p w:rsidR="00F4574E" w:rsidRPr="00F4574E" w:rsidRDefault="00F4574E" w:rsidP="00F4574E">
                                        <w:pPr>
                                          <w:pStyle w:val="Title"/>
                                          <w:rPr>
                                            <w:b/>
                                            <w:color w:val="auto"/>
                                            <w:spacing w:val="10"/>
                                            <w:sz w:val="100"/>
                                            <w:szCs w:val="100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F4574E">
                                          <w:rPr>
                                            <w:b/>
                                            <w:color w:val="auto"/>
                                            <w:spacing w:val="10"/>
                                            <w:sz w:val="100"/>
                                            <w:szCs w:val="100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Cable TV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57150">
                                      <a:bevelT w="38100" h="38100"/>
                                    </a:sp3d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DA2750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3pt;margin-top:1.25pt;width:243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Z2dgIAAOoEAAAOAAAAZHJzL2Uyb0RvYy54bWysVFtv0zAUfkfiP1h+Z0naXUq0dCqbCkjT&#10;NrGiPbuO01hKbHPsthm/ns9JupXBE+LFObd8Ppfv+PKqaxu2U+S1NQXPTlLOlJG21GZT8O+r5YcZ&#10;Zz4IU4rGGlXwZ+X51fz9u8u9y9XE1rYpFTGAGJ/vXcHrEFyeJF7WqhX+xDpl4KwstSJApU1SktgD&#10;vW2SSZqeJ3tLpSMrlfew3gxOPu/xq0rJcF9VXgXWFBy5hf6k/lzHM5lfinxDwtVajmmIf8iiFdrg&#10;0heoGxEE25L+A6rVkqy3VTiRtk1sVWmp+hpQTZa+qeaxFk71taA53r20yf8/WHm3eyCmS8yOMyNa&#10;jGilusA+2Y5lsTt753MEPTqEhQ7mGDnaPYyx6K6iNn5RDoMffX5+6W0EkzBO09l5lsIl4ctmk9kM&#10;CnCS198d+fBZ2ZZFoeCE4fU9FbtbH4bQQ0i8zdilbhrYRd6Y3wzAjJYk5j7kGKXQrbsx8bUtn1EP&#10;2YEP3smlxp23wocHQSAA8gSpwz2OqrH7gttR4qy29PNv9hiPucDL2R6EKrj/sRWkOGu+GkzsY3Z6&#10;GhnYK6dnFxModOxZH3vMtr224Cymgux6McaH5iBWZNsncH8Rb4VLGIm7Cx4O4nUYaI7dkWqx6IPA&#10;OSfCrXl0MkLHpsWOrronQW5se8DE7uyBeiJ/0/0hNv7p3WIbMIM4GmhSGTUtoyhBIxIjnKVQ23HB&#10;lmRNGFau0Zs6fNMbRhoPRahJqQekXuq+hGHYR5DeTUuGxGgbH5ovBT+7yM7SvoC12qlmxTCj6awn&#10;WH2QRhT8OnJhGPuoYKF69o25xY091vuo1ydq/gsAAP//AwBQSwMEFAAGAAgAAAAhAMYo/mLbAAAA&#10;CAEAAA8AAABkcnMvZG93bnJldi54bWxMj81qwzAQhO+FvoPYQG+NZIND61oOoT/QQy9N3LtibS0T&#10;SzLWJnbevttTe1o+ZpidqbaLH8QFp9THoCFbKxAY2mj70GloDm/3DyASmWDNEANquGKCbX17U5nS&#10;xjl84mVPneCQkEqjwRGNpZSpdehNWscRA2vfcfKGGKdO2snMHO4HmSu1kd70gT84M+Kzw/a0P3sN&#10;RHaXXZtXn96/lo+X2am2MI3Wd6tl9wSCcKE/M/zW5+pQc6djPAebxKAh3/AU4luAYLnIcuYj86Mq&#10;QNaV/D+g/gEAAP//AwBQSwECLQAUAAYACAAAACEAtoM4kv4AAADhAQAAEwAAAAAAAAAAAAAAAAAA&#10;AAAAW0NvbnRlbnRfVHlwZXNdLnhtbFBLAQItABQABgAIAAAAIQA4/SH/1gAAAJQBAAALAAAAAAAA&#10;AAAAAAAAAC8BAABfcmVscy8ucmVsc1BLAQItABQABgAIAAAAIQDMDdZ2dgIAAOoEAAAOAAAAAAAA&#10;AAAAAAAAAC4CAABkcnMvZTJvRG9jLnhtbFBLAQItABQABgAIAAAAIQDGKP5i2wAAAAgBAAAPAAAA&#10;AAAAAAAAAAAAANAEAABkcnMvZG93bnJldi54bWxQSwUGAAAAAAQABADzAAAA2AUAAAAA&#10;" filled="f" stroked="f">
                            <v:fill o:detectmouseclick="t"/>
                            <v:textbox style="mso-fit-shape-to-text:t">
                              <w:txbxContent>
                                <w:p w:rsidR="00F4574E" w:rsidRPr="00F4574E" w:rsidRDefault="00F4574E" w:rsidP="00F4574E">
                                  <w:pPr>
                                    <w:pStyle w:val="Title"/>
                                    <w:rPr>
                                      <w:b/>
                                      <w:color w:val="auto"/>
                                      <w:spacing w:val="10"/>
                                      <w:sz w:val="100"/>
                                      <w:szCs w:val="10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4574E">
                                    <w:rPr>
                                      <w:b/>
                                      <w:color w:val="auto"/>
                                      <w:spacing w:val="10"/>
                                      <w:sz w:val="100"/>
                                      <w:szCs w:val="10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GSU</w:t>
                                  </w:r>
                                </w:p>
                                <w:p w:rsidR="00F4574E" w:rsidRPr="00F4574E" w:rsidRDefault="00F4574E" w:rsidP="00F4574E">
                                  <w:pPr>
                                    <w:pStyle w:val="Title"/>
                                    <w:rPr>
                                      <w:b/>
                                      <w:color w:val="auto"/>
                                      <w:spacing w:val="10"/>
                                      <w:sz w:val="100"/>
                                      <w:szCs w:val="10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4574E">
                                    <w:rPr>
                                      <w:b/>
                                      <w:color w:val="auto"/>
                                      <w:spacing w:val="10"/>
                                      <w:sz w:val="100"/>
                                      <w:szCs w:val="10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Cable TV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71995" w:rsidRDefault="00866BF9">
                  <w:r>
                    <w:rPr>
                      <w:noProof/>
                    </w:rPr>
                    <w:drawing>
                      <wp:inline distT="0" distB="0" distL="0" distR="0" wp14:anchorId="24559A13" wp14:editId="030498C2">
                        <wp:extent cx="3381375" cy="2493764"/>
                        <wp:effectExtent l="0" t="0" r="0" b="190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2-1813806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1375" cy="24937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3C94" w:rsidTr="00376380">
              <w:tc>
                <w:tcPr>
                  <w:tcW w:w="5000" w:type="pct"/>
                  <w:gridSpan w:val="2"/>
                </w:tcPr>
                <w:p w:rsidR="00E83C94" w:rsidRPr="00376380" w:rsidRDefault="00E83C94" w:rsidP="00E83C94">
                  <w:pPr>
                    <w:pStyle w:val="Subtitle"/>
                    <w:jc w:val="center"/>
                    <w:rPr>
                      <w:rFonts w:ascii="Calibri" w:hAnsi="Calibri"/>
                      <w:b/>
                      <w:color w:val="000000" w:themeColor="text1"/>
                      <w:sz w:val="32"/>
                      <w:szCs w:val="32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32"/>
                      <w:szCs w:val="32"/>
                    </w:rPr>
                    <w:t>Setting up your TV to work with our service is easy</w:t>
                  </w:r>
                </w:p>
              </w:tc>
            </w:tr>
            <w:tr w:rsidR="00E83C94" w:rsidTr="00376380">
              <w:tc>
                <w:tcPr>
                  <w:tcW w:w="5000" w:type="pct"/>
                  <w:gridSpan w:val="2"/>
                  <w:tcBorders>
                    <w:bottom w:val="nil"/>
                  </w:tcBorders>
                </w:tcPr>
                <w:p w:rsidR="00E83C94" w:rsidRPr="00376380" w:rsidRDefault="00E83C94" w:rsidP="00E83C94">
                  <w:pPr>
                    <w:pStyle w:val="NormalWeb"/>
                    <w:spacing w:before="120" w:beforeAutospacing="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b/>
                      <w:sz w:val="20"/>
                      <w:szCs w:val="20"/>
                    </w:rPr>
                    <w:t>How to Setup My Television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>Connect your TV to the cable outlet with a coax cable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1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>Connect the coax cable to the coax port on the cable outlet.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1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 xml:space="preserve">Next, connect the other end of the coax cable to the coax port on the back of your TV. 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2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 xml:space="preserve">If there is a single coax port, connect the coax cable to that port 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2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 xml:space="preserve">If there is more than one coax port. connect the coax cable to the port labeled CABLE or CATV. 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>Make sure the source on the TV is set correctly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1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>Using your TV remote or the front panel on your TV, change the INPUT or SOURCE until the source for the correct coax connection to your TV is selected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 xml:space="preserve">Perform a channel scan for your television </w:t>
                  </w:r>
                </w:p>
                <w:p w:rsidR="00E83C94" w:rsidRPr="00376380" w:rsidRDefault="00E83C94" w:rsidP="00E83C94">
                  <w:pPr>
                    <w:pStyle w:val="NormalWeb"/>
                    <w:numPr>
                      <w:ilvl w:val="1"/>
                      <w:numId w:val="1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sz w:val="20"/>
                      <w:szCs w:val="20"/>
                    </w:rPr>
                    <w:t xml:space="preserve">Once the coax IS connected to your cable outlet and TV and you have changed the source to the correct coax connection. you will need to run a TV channel scan. •Performing a channel scan varies based on the manufacturer and the TV model. </w:t>
                  </w:r>
                </w:p>
                <w:p w:rsidR="00E83C94" w:rsidRPr="00376380" w:rsidRDefault="00E83C94" w:rsidP="00376380">
                  <w:pPr>
                    <w:pStyle w:val="NormalWeb"/>
                    <w:jc w:val="center"/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</w:pPr>
                  <w:r w:rsidRPr="00376380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IMPORTANT</w:t>
                  </w:r>
                </w:p>
                <w:p w:rsidR="00E83C94" w:rsidRPr="00376380" w:rsidRDefault="00E83C94" w:rsidP="00E83C94">
                  <w:pPr>
                    <w:pStyle w:val="NormalWeb"/>
                    <w:ind w:left="720"/>
                    <w:jc w:val="center"/>
                    <w:rPr>
                      <w:rFonts w:ascii="Calibri" w:hAnsi="Calibri"/>
                    </w:rPr>
                  </w:pPr>
                  <w:r w:rsidRPr="00376380">
                    <w:rPr>
                      <w:rFonts w:ascii="Calibri" w:hAnsi="Calibri"/>
                      <w:i/>
                      <w:sz w:val="20"/>
                      <w:szCs w:val="20"/>
                    </w:rPr>
                    <w:t>Your TV Manufacturer User's Manual can provide you with full details on how to connect your coax cable to your TV, change the source, and run a channel scan</w:t>
                  </w:r>
                </w:p>
              </w:tc>
            </w:tr>
            <w:tr w:rsidR="00E83C94" w:rsidTr="00376380">
              <w:tc>
                <w:tcPr>
                  <w:tcW w:w="5000" w:type="pct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E83C94" w:rsidRPr="00376380" w:rsidRDefault="00E83C94" w:rsidP="00E83C94">
                  <w:pPr>
                    <w:pStyle w:val="NormalWeb"/>
                    <w:spacing w:before="120" w:beforeAutospacing="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E83C94" w:rsidTr="00376380">
              <w:trPr>
                <w:trHeight w:val="647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:rsidR="00E83C94" w:rsidRPr="00376380" w:rsidRDefault="00E83C94" w:rsidP="00917785">
                  <w:pPr>
                    <w:pStyle w:val="Subtitle"/>
                    <w:spacing w:before="120" w:after="0"/>
                    <w:jc w:val="center"/>
                    <w:rPr>
                      <w:rFonts w:ascii="Calibri" w:hAnsi="Calibri"/>
                      <w:b/>
                      <w:color w:val="000000" w:themeColor="text1"/>
                      <w:sz w:val="32"/>
                      <w:szCs w:val="32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32"/>
                      <w:szCs w:val="32"/>
                    </w:rPr>
                    <w:t>Frequently Asked Questions (FAQ’s)</w:t>
                  </w:r>
                </w:p>
              </w:tc>
            </w:tr>
            <w:tr w:rsidR="00E83C94" w:rsidTr="00376380">
              <w:tc>
                <w:tcPr>
                  <w:tcW w:w="5000" w:type="pct"/>
                  <w:gridSpan w:val="2"/>
                </w:tcPr>
                <w:p w:rsidR="00E83C94" w:rsidRPr="00376380" w:rsidRDefault="00E83C94" w:rsidP="00E83C94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Do I have to provide my coax cable?</w:t>
                  </w:r>
                </w:p>
                <w:p w:rsidR="00917785" w:rsidRPr="00376380" w:rsidRDefault="00917785" w:rsidP="00E83C94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What is a splitter?  Do I need one?</w:t>
                  </w:r>
                </w:p>
                <w:p w:rsidR="00917785" w:rsidRPr="00376380" w:rsidRDefault="00917785" w:rsidP="00E83C94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How many cable lines are in the room?</w:t>
                  </w:r>
                </w:p>
                <w:p w:rsidR="00E83C94" w:rsidRPr="00376380" w:rsidRDefault="00917785" w:rsidP="00E83C94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How do I connect my TV to the cable?</w:t>
                  </w:r>
                </w:p>
                <w:p w:rsidR="00E83C94" w:rsidRPr="00376380" w:rsidRDefault="00917785" w:rsidP="00E83C94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How many channels are available?</w:t>
                  </w:r>
                </w:p>
                <w:p w:rsidR="00E83C94" w:rsidRPr="00376380" w:rsidRDefault="00917785" w:rsidP="00917785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If I cannot receive all available channels, what do I do?</w:t>
                  </w:r>
                </w:p>
                <w:p w:rsidR="00917785" w:rsidRPr="00376380" w:rsidRDefault="00917785" w:rsidP="00917785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Do we have HDTV?</w:t>
                  </w:r>
                </w:p>
                <w:p w:rsidR="00917785" w:rsidRPr="00376380" w:rsidRDefault="00917785" w:rsidP="00917785">
                  <w:pPr>
                    <w:pStyle w:val="Subtitle"/>
                    <w:numPr>
                      <w:ilvl w:val="0"/>
                      <w:numId w:val="3"/>
                    </w:numPr>
                    <w:rPr>
                      <w:rFonts w:ascii="Calibri" w:hAnsi="Calibri"/>
                      <w:b/>
                      <w:color w:val="000000" w:themeColor="text1"/>
                      <w:sz w:val="32"/>
                      <w:szCs w:val="32"/>
                    </w:rPr>
                  </w:pPr>
                  <w:r w:rsidRPr="00376380">
                    <w:rPr>
                      <w:rFonts w:ascii="Calibri" w:hAnsi="Calibri"/>
                      <w:b/>
                      <w:color w:val="000000" w:themeColor="text1"/>
                      <w:sz w:val="28"/>
                      <w:szCs w:val="28"/>
                    </w:rPr>
                    <w:t>Who do I call if I am experiencing problems with my cable?</w:t>
                  </w:r>
                  <w:bookmarkStart w:id="0" w:name="_GoBack"/>
                  <w:bookmarkEnd w:id="0"/>
                </w:p>
              </w:tc>
            </w:tr>
          </w:tbl>
          <w:p w:rsidR="00471995" w:rsidRDefault="00471995"/>
        </w:tc>
      </w:tr>
    </w:tbl>
    <w:p w:rsidR="0034313F" w:rsidRDefault="0034313F" w:rsidP="0034313F">
      <w:pPr>
        <w:pStyle w:val="NormalWeb"/>
      </w:pPr>
    </w:p>
    <w:sectPr w:rsidR="0034313F" w:rsidSect="001120CD">
      <w:pgSz w:w="12240" w:h="15840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8B" w:rsidRDefault="0087458B">
      <w:pPr>
        <w:spacing w:after="0" w:line="240" w:lineRule="auto"/>
      </w:pPr>
      <w:r>
        <w:separator/>
      </w:r>
    </w:p>
  </w:endnote>
  <w:endnote w:type="continuationSeparator" w:id="0">
    <w:p w:rsidR="0087458B" w:rsidRDefault="008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altName w:val="メイリオ"/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8B" w:rsidRDefault="0087458B">
      <w:pPr>
        <w:spacing w:after="0" w:line="240" w:lineRule="auto"/>
      </w:pPr>
      <w:r>
        <w:separator/>
      </w:r>
    </w:p>
  </w:footnote>
  <w:footnote w:type="continuationSeparator" w:id="0">
    <w:p w:rsidR="0087458B" w:rsidRDefault="0087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824"/>
    <w:multiLevelType w:val="hybridMultilevel"/>
    <w:tmpl w:val="2524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1721"/>
    <w:multiLevelType w:val="hybridMultilevel"/>
    <w:tmpl w:val="43B6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134496"/>
    <w:multiLevelType w:val="hybridMultilevel"/>
    <w:tmpl w:val="01D82A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3F"/>
    <w:rsid w:val="001120CD"/>
    <w:rsid w:val="0034313F"/>
    <w:rsid w:val="00376380"/>
    <w:rsid w:val="00471995"/>
    <w:rsid w:val="00563F72"/>
    <w:rsid w:val="0072434E"/>
    <w:rsid w:val="00866BF9"/>
    <w:rsid w:val="0087458B"/>
    <w:rsid w:val="00917785"/>
    <w:rsid w:val="00C17774"/>
    <w:rsid w:val="00E03BD1"/>
    <w:rsid w:val="00E83C94"/>
    <w:rsid w:val="00F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1AA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NormalWeb">
    <w:name w:val="Normal (Web)"/>
    <w:basedOn w:val="Normal"/>
    <w:uiPriority w:val="99"/>
    <w:unhideWhenUsed/>
    <w:rsid w:val="0034313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Proctor</dc:creator>
  <cp:keywords/>
  <dc:description/>
  <cp:lastModifiedBy>Kimberly Proctor</cp:lastModifiedBy>
  <cp:revision>3</cp:revision>
  <cp:lastPrinted>2017-11-07T20:28:00Z</cp:lastPrinted>
  <dcterms:created xsi:type="dcterms:W3CDTF">2017-11-07T20:53:00Z</dcterms:created>
  <dcterms:modified xsi:type="dcterms:W3CDTF">2017-11-07T20:53:00Z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