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27" w:rsidRDefault="00CE4E41" w:rsidP="00135A27">
      <w:pPr>
        <w:ind w:right="-720"/>
        <w:rPr>
          <w:b/>
        </w:rPr>
      </w:pPr>
      <w:r>
        <w:rPr>
          <w:noProof/>
          <w:sz w:val="20"/>
        </w:rPr>
        <w:pict>
          <v:shape id="_x0000_s1026" type="#_x0000_t75" style="position:absolute;margin-left:118.35pt;margin-top:-40.5pt;width:183.15pt;height:136.5pt;z-index:251657728;mso-wrap-edited:f" wrapcoords="-90 0 -90 21476 21600 21476 21600 0 -90 0">
            <v:imagedata r:id="rId9" o:title=""/>
          </v:shape>
          <o:OLEObject Type="Embed" ProgID="Photoshop.Image.7" ShapeID="_x0000_s1026" DrawAspect="Content" ObjectID="_1586166079" r:id="rId10">
            <o:FieldCodes>\s</o:FieldCodes>
          </o:OLEObject>
        </w:pict>
      </w:r>
    </w:p>
    <w:p w:rsidR="00135A27" w:rsidRDefault="00135A27" w:rsidP="00135A27">
      <w:pPr>
        <w:ind w:right="-720"/>
        <w:rPr>
          <w:b/>
        </w:rPr>
      </w:pPr>
    </w:p>
    <w:p w:rsidR="00135A27" w:rsidRDefault="00135A27" w:rsidP="00135A27">
      <w:pPr>
        <w:ind w:right="-720"/>
        <w:rPr>
          <w:b/>
        </w:rPr>
      </w:pPr>
    </w:p>
    <w:p w:rsidR="00135A27" w:rsidRDefault="00135A27" w:rsidP="00135A27">
      <w:pPr>
        <w:ind w:right="-720"/>
        <w:rPr>
          <w:b/>
        </w:rPr>
      </w:pPr>
    </w:p>
    <w:p w:rsidR="00F11074" w:rsidRPr="00F11074" w:rsidRDefault="00F11074" w:rsidP="008F31EA">
      <w:pPr>
        <w:rPr>
          <w:b/>
          <w:sz w:val="16"/>
          <w:szCs w:val="16"/>
        </w:rPr>
      </w:pPr>
    </w:p>
    <w:p w:rsidR="009F6EB9" w:rsidRDefault="009F6EB9" w:rsidP="006C4B6D">
      <w:pPr>
        <w:jc w:val="center"/>
        <w:rPr>
          <w:b/>
        </w:rPr>
      </w:pPr>
    </w:p>
    <w:p w:rsidR="00DB2BCA" w:rsidRPr="00DB2BCA" w:rsidRDefault="00DB2BCA" w:rsidP="00CD651E">
      <w:pPr>
        <w:rPr>
          <w:b/>
          <w:sz w:val="18"/>
          <w:szCs w:val="18"/>
        </w:rPr>
      </w:pPr>
    </w:p>
    <w:p w:rsidR="001C5D25" w:rsidRDefault="001C5D25" w:rsidP="001C5D25">
      <w:pPr>
        <w:pStyle w:val="Default"/>
      </w:pPr>
    </w:p>
    <w:p w:rsidR="001C5D25" w:rsidRDefault="00965893" w:rsidP="001C5D25">
      <w:pPr>
        <w:pStyle w:val="Default"/>
        <w:jc w:val="center"/>
        <w:rPr>
          <w:b/>
          <w:bCs/>
          <w:sz w:val="22"/>
          <w:szCs w:val="22"/>
        </w:rPr>
      </w:pPr>
      <w:r w:rsidRPr="00965893">
        <w:rPr>
          <w:b/>
          <w:bCs/>
          <w:smallCaps/>
          <w:sz w:val="28"/>
          <w:szCs w:val="28"/>
        </w:rPr>
        <w:t>Unit</w:t>
      </w:r>
      <w:r>
        <w:rPr>
          <w:b/>
          <w:bCs/>
          <w:sz w:val="28"/>
          <w:szCs w:val="28"/>
        </w:rPr>
        <w:t xml:space="preserve"> </w:t>
      </w:r>
      <w:r w:rsidR="001C5D25">
        <w:rPr>
          <w:b/>
          <w:bCs/>
          <w:sz w:val="28"/>
          <w:szCs w:val="28"/>
        </w:rPr>
        <w:t>A</w:t>
      </w:r>
      <w:r w:rsidR="001C5D25">
        <w:rPr>
          <w:b/>
          <w:bCs/>
          <w:sz w:val="22"/>
          <w:szCs w:val="22"/>
        </w:rPr>
        <w:t xml:space="preserve">NNUAL </w:t>
      </w:r>
      <w:r w:rsidR="001C5D25">
        <w:rPr>
          <w:b/>
          <w:bCs/>
          <w:sz w:val="28"/>
          <w:szCs w:val="28"/>
        </w:rPr>
        <w:t>R</w:t>
      </w:r>
      <w:r w:rsidR="001C5D25">
        <w:rPr>
          <w:b/>
          <w:bCs/>
          <w:sz w:val="22"/>
          <w:szCs w:val="22"/>
        </w:rPr>
        <w:t>EPORT</w:t>
      </w:r>
    </w:p>
    <w:p w:rsidR="00965893" w:rsidRDefault="00965893" w:rsidP="001C5D2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Due May 15</w:t>
      </w:r>
      <w:r w:rsidRPr="00965893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 </w:t>
      </w:r>
    </w:p>
    <w:p w:rsidR="00965893" w:rsidRDefault="00965893" w:rsidP="001C5D25">
      <w:pPr>
        <w:pStyle w:val="Default"/>
        <w:jc w:val="center"/>
        <w:rPr>
          <w:b/>
          <w:bCs/>
          <w:sz w:val="22"/>
          <w:szCs w:val="22"/>
        </w:rPr>
      </w:pPr>
    </w:p>
    <w:p w:rsidR="00316F5A" w:rsidRDefault="00316F5A" w:rsidP="00965893">
      <w:pPr>
        <w:pStyle w:val="Default"/>
        <w:rPr>
          <w:b/>
          <w:bCs/>
          <w:sz w:val="22"/>
          <w:szCs w:val="22"/>
        </w:rPr>
      </w:pPr>
    </w:p>
    <w:p w:rsidR="00965893" w:rsidRDefault="00965893" w:rsidP="00965893">
      <w:pPr>
        <w:pStyle w:val="Default"/>
        <w:rPr>
          <w:b/>
          <w:bCs/>
          <w:sz w:val="22"/>
          <w:szCs w:val="22"/>
        </w:rPr>
      </w:pPr>
      <w:r w:rsidRPr="00316F5A">
        <w:rPr>
          <w:b/>
          <w:bCs/>
          <w:sz w:val="22"/>
          <w:szCs w:val="22"/>
          <w:u w:val="single"/>
        </w:rPr>
        <w:t>Academic Year</w:t>
      </w:r>
      <w:r>
        <w:rPr>
          <w:b/>
          <w:bCs/>
          <w:sz w:val="22"/>
          <w:szCs w:val="22"/>
        </w:rPr>
        <w:t>:</w:t>
      </w:r>
    </w:p>
    <w:p w:rsidR="00965893" w:rsidRDefault="00965893" w:rsidP="00965893">
      <w:pPr>
        <w:pStyle w:val="Default"/>
        <w:rPr>
          <w:b/>
          <w:bCs/>
          <w:sz w:val="22"/>
          <w:szCs w:val="22"/>
        </w:rPr>
      </w:pPr>
    </w:p>
    <w:p w:rsidR="001C5D25" w:rsidRDefault="001C5D25" w:rsidP="001C5D25">
      <w:pPr>
        <w:pStyle w:val="Default"/>
        <w:rPr>
          <w:sz w:val="22"/>
          <w:szCs w:val="22"/>
        </w:rPr>
      </w:pPr>
    </w:p>
    <w:p w:rsidR="00965893" w:rsidRDefault="001C5D25" w:rsidP="001C5D25">
      <w:pPr>
        <w:pStyle w:val="Default"/>
        <w:rPr>
          <w:b/>
          <w:bCs/>
        </w:rPr>
      </w:pPr>
      <w:r w:rsidRPr="001C5D25">
        <w:rPr>
          <w:b/>
          <w:bCs/>
        </w:rPr>
        <w:t xml:space="preserve">I. </w:t>
      </w:r>
      <w:r>
        <w:rPr>
          <w:b/>
          <w:bCs/>
        </w:rPr>
        <w:tab/>
      </w:r>
      <w:r w:rsidRPr="001C5D25">
        <w:rPr>
          <w:b/>
          <w:bCs/>
        </w:rPr>
        <w:t xml:space="preserve">Name of Unit </w:t>
      </w:r>
    </w:p>
    <w:p w:rsidR="0065490C" w:rsidRPr="001C5D25" w:rsidRDefault="0065490C" w:rsidP="001C5D25">
      <w:pPr>
        <w:pStyle w:val="Default"/>
      </w:pPr>
    </w:p>
    <w:p w:rsidR="001C5D25" w:rsidRPr="001C5D25" w:rsidRDefault="001C5D25" w:rsidP="001C5D25">
      <w:pPr>
        <w:pStyle w:val="Default"/>
      </w:pPr>
    </w:p>
    <w:p w:rsidR="001C5D25" w:rsidRDefault="001C5D25" w:rsidP="001C5D25">
      <w:pPr>
        <w:pStyle w:val="Default"/>
        <w:rPr>
          <w:b/>
          <w:bCs/>
        </w:rPr>
      </w:pPr>
      <w:r w:rsidRPr="001C5D25">
        <w:rPr>
          <w:b/>
          <w:bCs/>
        </w:rPr>
        <w:t xml:space="preserve">II. </w:t>
      </w:r>
      <w:r>
        <w:rPr>
          <w:b/>
          <w:bCs/>
        </w:rPr>
        <w:tab/>
      </w:r>
      <w:r w:rsidRPr="001C5D25">
        <w:rPr>
          <w:b/>
          <w:bCs/>
        </w:rPr>
        <w:t xml:space="preserve">Brief Description of the Unit </w:t>
      </w:r>
    </w:p>
    <w:p w:rsidR="0065490C" w:rsidRPr="001C5D25" w:rsidRDefault="0065490C" w:rsidP="001C5D25">
      <w:pPr>
        <w:pStyle w:val="Default"/>
      </w:pPr>
    </w:p>
    <w:p w:rsidR="001C5D25" w:rsidRPr="001C5D25" w:rsidRDefault="001C5D25" w:rsidP="001C5D25">
      <w:pPr>
        <w:pStyle w:val="Default"/>
      </w:pPr>
    </w:p>
    <w:p w:rsidR="001C5D25" w:rsidRDefault="001C5D25" w:rsidP="001C5D25">
      <w:pPr>
        <w:pStyle w:val="Default"/>
        <w:rPr>
          <w:b/>
          <w:bCs/>
        </w:rPr>
      </w:pPr>
      <w:r w:rsidRPr="001C5D25">
        <w:rPr>
          <w:b/>
          <w:bCs/>
        </w:rPr>
        <w:t xml:space="preserve">III. </w:t>
      </w:r>
      <w:r>
        <w:rPr>
          <w:b/>
          <w:bCs/>
        </w:rPr>
        <w:tab/>
      </w:r>
      <w:r w:rsidRPr="001C5D25">
        <w:rPr>
          <w:b/>
          <w:bCs/>
        </w:rPr>
        <w:t xml:space="preserve">Mission Statement for the Unit </w:t>
      </w:r>
    </w:p>
    <w:p w:rsidR="0065490C" w:rsidRPr="001C5D25" w:rsidRDefault="0065490C" w:rsidP="001C5D25">
      <w:pPr>
        <w:pStyle w:val="Default"/>
      </w:pPr>
    </w:p>
    <w:p w:rsidR="001C5D25" w:rsidRPr="001C5D25" w:rsidRDefault="001C5D25" w:rsidP="001C5D25">
      <w:pPr>
        <w:pStyle w:val="Default"/>
      </w:pPr>
    </w:p>
    <w:p w:rsidR="001C5D25" w:rsidRPr="001C5D25" w:rsidRDefault="001C5D25" w:rsidP="00965893">
      <w:pPr>
        <w:pStyle w:val="Default"/>
        <w:ind w:left="720" w:hanging="720"/>
      </w:pPr>
      <w:r w:rsidRPr="001C5D25">
        <w:rPr>
          <w:b/>
          <w:bCs/>
        </w:rPr>
        <w:t xml:space="preserve">IV. </w:t>
      </w:r>
      <w:r>
        <w:rPr>
          <w:b/>
          <w:bCs/>
        </w:rPr>
        <w:tab/>
      </w:r>
      <w:r w:rsidRPr="009E19BA">
        <w:rPr>
          <w:b/>
          <w:bCs/>
        </w:rPr>
        <w:t xml:space="preserve">Goals &amp; Objectives </w:t>
      </w:r>
      <w:r w:rsidRPr="009E19BA">
        <w:t>identified for academic year (</w:t>
      </w:r>
      <w:r w:rsidRPr="009E19BA">
        <w:rPr>
          <w:i/>
          <w:iCs/>
        </w:rPr>
        <w:t xml:space="preserve">Please demonstrate how </w:t>
      </w:r>
      <w:r w:rsidR="00965893" w:rsidRPr="009E19BA">
        <w:rPr>
          <w:i/>
          <w:iCs/>
        </w:rPr>
        <w:t xml:space="preserve">the goals and objectives are linked </w:t>
      </w:r>
      <w:r w:rsidRPr="009E19BA">
        <w:rPr>
          <w:i/>
          <w:iCs/>
        </w:rPr>
        <w:t xml:space="preserve">to </w:t>
      </w:r>
      <w:r w:rsidR="002809BE">
        <w:rPr>
          <w:i/>
          <w:iCs/>
        </w:rPr>
        <w:t>the Strategic Plan.</w:t>
      </w:r>
      <w:r w:rsidRPr="009E19BA">
        <w:t>)</w:t>
      </w:r>
      <w:r w:rsidRPr="001C5D25">
        <w:t xml:space="preserve"> </w:t>
      </w:r>
      <w:bookmarkStart w:id="0" w:name="_GoBack"/>
      <w:bookmarkEnd w:id="0"/>
    </w:p>
    <w:p w:rsidR="001C5D25" w:rsidRDefault="001C5D25" w:rsidP="001C5D25">
      <w:pPr>
        <w:pStyle w:val="Default"/>
      </w:pPr>
    </w:p>
    <w:p w:rsidR="0065490C" w:rsidRPr="001C5D25" w:rsidRDefault="0065490C" w:rsidP="001C5D25">
      <w:pPr>
        <w:pStyle w:val="Default"/>
      </w:pPr>
    </w:p>
    <w:p w:rsidR="001C5D25" w:rsidRPr="001C5D25" w:rsidRDefault="001C5D25" w:rsidP="001C5D25">
      <w:pPr>
        <w:pStyle w:val="Default"/>
      </w:pPr>
      <w:r w:rsidRPr="001C5D25">
        <w:rPr>
          <w:b/>
          <w:bCs/>
        </w:rPr>
        <w:t xml:space="preserve">V. </w:t>
      </w:r>
      <w:r>
        <w:rPr>
          <w:b/>
          <w:bCs/>
        </w:rPr>
        <w:tab/>
      </w:r>
      <w:r w:rsidRPr="001C5D25">
        <w:rPr>
          <w:b/>
          <w:bCs/>
        </w:rPr>
        <w:t xml:space="preserve">Address Strategies </w:t>
      </w:r>
      <w:r w:rsidRPr="001C5D25">
        <w:t xml:space="preserve">implemented to address each goal/objective, results of </w:t>
      </w:r>
      <w:r>
        <w:tab/>
      </w:r>
      <w:r w:rsidRPr="001C5D25">
        <w:t xml:space="preserve">implementation, </w:t>
      </w:r>
      <w:r w:rsidR="00965893">
        <w:t xml:space="preserve">and </w:t>
      </w:r>
      <w:r w:rsidRPr="001C5D25">
        <w:t xml:space="preserve">how </w:t>
      </w:r>
      <w:r w:rsidR="00965893">
        <w:t xml:space="preserve">the </w:t>
      </w:r>
      <w:r w:rsidRPr="001C5D25">
        <w:t>results will be used to make improvements</w:t>
      </w:r>
      <w:r w:rsidR="00965893">
        <w:t>.</w:t>
      </w:r>
      <w:r w:rsidRPr="001C5D25">
        <w:t xml:space="preserve"> </w:t>
      </w:r>
    </w:p>
    <w:p w:rsidR="001C5D25" w:rsidRDefault="001C5D25" w:rsidP="001C5D25">
      <w:pPr>
        <w:pStyle w:val="Default"/>
      </w:pPr>
    </w:p>
    <w:p w:rsidR="0065490C" w:rsidRPr="001C5D25" w:rsidRDefault="0065490C" w:rsidP="001C5D25">
      <w:pPr>
        <w:pStyle w:val="Default"/>
      </w:pPr>
    </w:p>
    <w:p w:rsidR="003D0D68" w:rsidRDefault="001C5D25" w:rsidP="004947A4">
      <w:pPr>
        <w:pStyle w:val="Default"/>
        <w:ind w:left="720" w:hanging="720"/>
        <w:rPr>
          <w:sz w:val="23"/>
          <w:szCs w:val="23"/>
        </w:rPr>
      </w:pPr>
      <w:r w:rsidRPr="001C5D25">
        <w:rPr>
          <w:b/>
          <w:bCs/>
        </w:rPr>
        <w:t xml:space="preserve">VI. </w:t>
      </w:r>
      <w:r>
        <w:rPr>
          <w:b/>
          <w:bCs/>
        </w:rPr>
        <w:tab/>
      </w:r>
      <w:r w:rsidRPr="001C5D25">
        <w:rPr>
          <w:b/>
          <w:bCs/>
        </w:rPr>
        <w:t xml:space="preserve">Productivity of Unit </w:t>
      </w:r>
      <w:r w:rsidRPr="001C5D25">
        <w:t>– Total number of SCH’s generated by the unit, total number of students served, average SCH’s g</w:t>
      </w:r>
      <w:r w:rsidR="00C84ED0">
        <w:t>e</w:t>
      </w:r>
      <w:r w:rsidR="004A7450">
        <w:t xml:space="preserve">nerated per teacher. Indicate number of </w:t>
      </w:r>
      <w:r w:rsidRPr="001C5D25">
        <w:t xml:space="preserve">majors, number of graduates for fall, number of graduates for spring, </w:t>
      </w:r>
      <w:r w:rsidR="004A7450">
        <w:t xml:space="preserve">and </w:t>
      </w:r>
      <w:r w:rsidRPr="001C5D25">
        <w:t>placement of graduates</w:t>
      </w:r>
      <w:r w:rsidR="0053282C">
        <w:t xml:space="preserve">. </w:t>
      </w:r>
      <w:r w:rsidRPr="001C5D25">
        <w:t xml:space="preserve"> </w:t>
      </w:r>
      <w:r w:rsidR="003D0D68" w:rsidRPr="003D0D68">
        <w:rPr>
          <w:sz w:val="23"/>
          <w:szCs w:val="23"/>
        </w:rPr>
        <w:t>Did the program have the minimum ne</w:t>
      </w:r>
      <w:r w:rsidR="004A7450">
        <w:rPr>
          <w:sz w:val="23"/>
          <w:szCs w:val="23"/>
        </w:rPr>
        <w:t xml:space="preserve">eded graduates in the academic </w:t>
      </w:r>
      <w:r w:rsidR="003D0D68" w:rsidRPr="003D0D68">
        <w:rPr>
          <w:sz w:val="23"/>
          <w:szCs w:val="23"/>
        </w:rPr>
        <w:t>year that exceeds the average number of graduates</w:t>
      </w:r>
      <w:r w:rsidR="004A7450">
        <w:rPr>
          <w:sz w:val="23"/>
          <w:szCs w:val="23"/>
        </w:rPr>
        <w:t xml:space="preserve"> to not be classified as a low </w:t>
      </w:r>
      <w:r w:rsidR="003D0D68" w:rsidRPr="003D0D68">
        <w:rPr>
          <w:sz w:val="23"/>
          <w:szCs w:val="23"/>
        </w:rPr>
        <w:t>completer program by the Board of Regents?   If</w:t>
      </w:r>
      <w:r w:rsidR="004A7450">
        <w:rPr>
          <w:sz w:val="23"/>
          <w:szCs w:val="23"/>
        </w:rPr>
        <w:t xml:space="preserve"> the program did not meet this </w:t>
      </w:r>
      <w:r w:rsidR="003D0D68" w:rsidRPr="003D0D68">
        <w:rPr>
          <w:sz w:val="23"/>
          <w:szCs w:val="23"/>
        </w:rPr>
        <w:t>minimum number what plans have been implemented</w:t>
      </w:r>
      <w:r w:rsidR="0053282C">
        <w:rPr>
          <w:sz w:val="23"/>
          <w:szCs w:val="23"/>
        </w:rPr>
        <w:t xml:space="preserve"> or will be implemented</w:t>
      </w:r>
      <w:r w:rsidR="003D0D68" w:rsidRPr="003D0D68">
        <w:rPr>
          <w:sz w:val="23"/>
          <w:szCs w:val="23"/>
        </w:rPr>
        <w:t xml:space="preserve"> to </w:t>
      </w:r>
      <w:r w:rsidR="0053282C">
        <w:rPr>
          <w:sz w:val="23"/>
          <w:szCs w:val="23"/>
        </w:rPr>
        <w:t xml:space="preserve">increase graduates?  Address </w:t>
      </w:r>
      <w:r w:rsidR="003D0D68" w:rsidRPr="003D0D68">
        <w:rPr>
          <w:sz w:val="23"/>
          <w:szCs w:val="23"/>
        </w:rPr>
        <w:t>the retention rate of first time freshmen majoring in t</w:t>
      </w:r>
      <w:r w:rsidR="0053282C">
        <w:rPr>
          <w:sz w:val="23"/>
          <w:szCs w:val="23"/>
        </w:rPr>
        <w:t xml:space="preserve">he program in your area during </w:t>
      </w:r>
      <w:r w:rsidR="00544F2A">
        <w:rPr>
          <w:sz w:val="23"/>
          <w:szCs w:val="23"/>
        </w:rPr>
        <w:t>the fall</w:t>
      </w:r>
      <w:r w:rsidR="003D0D68" w:rsidRPr="003D0D68">
        <w:rPr>
          <w:sz w:val="23"/>
          <w:szCs w:val="23"/>
        </w:rPr>
        <w:t xml:space="preserve"> sem</w:t>
      </w:r>
      <w:r w:rsidR="004A7450">
        <w:rPr>
          <w:sz w:val="23"/>
          <w:szCs w:val="23"/>
        </w:rPr>
        <w:t xml:space="preserve">ester that were retained to the </w:t>
      </w:r>
      <w:r w:rsidR="00544F2A">
        <w:rPr>
          <w:sz w:val="23"/>
          <w:szCs w:val="23"/>
        </w:rPr>
        <w:t xml:space="preserve">following </w:t>
      </w:r>
      <w:r w:rsidR="004A7450">
        <w:rPr>
          <w:sz w:val="23"/>
          <w:szCs w:val="23"/>
        </w:rPr>
        <w:t>f</w:t>
      </w:r>
      <w:r w:rsidR="003D0D68" w:rsidRPr="003D0D68">
        <w:rPr>
          <w:sz w:val="23"/>
          <w:szCs w:val="23"/>
        </w:rPr>
        <w:t xml:space="preserve">all </w:t>
      </w:r>
      <w:r w:rsidR="0053282C">
        <w:rPr>
          <w:sz w:val="23"/>
          <w:szCs w:val="23"/>
        </w:rPr>
        <w:t xml:space="preserve"> semester and still majoring </w:t>
      </w:r>
      <w:r w:rsidR="003D0D68" w:rsidRPr="003D0D68">
        <w:rPr>
          <w:sz w:val="23"/>
          <w:szCs w:val="23"/>
        </w:rPr>
        <w:t>in the program in your department.</w:t>
      </w:r>
      <w:r w:rsidR="003D0D68">
        <w:rPr>
          <w:sz w:val="23"/>
          <w:szCs w:val="23"/>
        </w:rPr>
        <w:t xml:space="preserve">  What measures will </w:t>
      </w:r>
      <w:r w:rsidR="00186601">
        <w:rPr>
          <w:sz w:val="23"/>
          <w:szCs w:val="23"/>
        </w:rPr>
        <w:t xml:space="preserve">be implemented to </w:t>
      </w:r>
      <w:r w:rsidR="005A1C36">
        <w:rPr>
          <w:sz w:val="23"/>
          <w:szCs w:val="23"/>
        </w:rPr>
        <w:t>address student retention</w:t>
      </w:r>
      <w:r w:rsidR="003D0D68">
        <w:rPr>
          <w:sz w:val="23"/>
          <w:szCs w:val="23"/>
        </w:rPr>
        <w:t>?</w:t>
      </w:r>
    </w:p>
    <w:p w:rsidR="001C5D25" w:rsidRDefault="001C5D25" w:rsidP="001C5D25">
      <w:pPr>
        <w:pStyle w:val="Default"/>
      </w:pPr>
    </w:p>
    <w:p w:rsidR="0065490C" w:rsidRPr="001C5D25" w:rsidRDefault="0065490C" w:rsidP="001C5D25">
      <w:pPr>
        <w:pStyle w:val="Default"/>
      </w:pPr>
    </w:p>
    <w:p w:rsidR="003D0D68" w:rsidRDefault="001C5D25" w:rsidP="001C5D25">
      <w:pPr>
        <w:pStyle w:val="Default"/>
        <w:rPr>
          <w:sz w:val="23"/>
          <w:szCs w:val="23"/>
        </w:rPr>
      </w:pPr>
      <w:r w:rsidRPr="001C5D25">
        <w:rPr>
          <w:b/>
          <w:bCs/>
        </w:rPr>
        <w:t xml:space="preserve">VII. </w:t>
      </w:r>
      <w:r>
        <w:rPr>
          <w:b/>
          <w:bCs/>
        </w:rPr>
        <w:tab/>
      </w:r>
      <w:r w:rsidR="0053282C">
        <w:rPr>
          <w:b/>
          <w:bCs/>
        </w:rPr>
        <w:t xml:space="preserve">Partnerships – </w:t>
      </w:r>
      <w:r w:rsidR="003D0D68" w:rsidRPr="003D0D68">
        <w:rPr>
          <w:sz w:val="23"/>
          <w:szCs w:val="23"/>
        </w:rPr>
        <w:t>What partnerships did the p</w:t>
      </w:r>
      <w:r w:rsidR="004A7450">
        <w:rPr>
          <w:sz w:val="23"/>
          <w:szCs w:val="23"/>
        </w:rPr>
        <w:t xml:space="preserve">rogram develop or initiate with </w:t>
      </w:r>
      <w:r w:rsidR="004A7450">
        <w:rPr>
          <w:sz w:val="23"/>
          <w:szCs w:val="23"/>
        </w:rPr>
        <w:tab/>
      </w:r>
      <w:r w:rsidR="003D0D68" w:rsidRPr="003D0D68">
        <w:rPr>
          <w:sz w:val="23"/>
          <w:szCs w:val="23"/>
        </w:rPr>
        <w:t xml:space="preserve">community colleges in the state of Louisiana or other universities in the state of </w:t>
      </w:r>
      <w:r w:rsidR="0053282C">
        <w:rPr>
          <w:sz w:val="23"/>
          <w:szCs w:val="23"/>
        </w:rPr>
        <w:tab/>
      </w:r>
      <w:r w:rsidR="003D0D68" w:rsidRPr="003D0D68">
        <w:rPr>
          <w:sz w:val="23"/>
          <w:szCs w:val="23"/>
        </w:rPr>
        <w:t>Louisiana?</w:t>
      </w:r>
    </w:p>
    <w:p w:rsidR="003D0D68" w:rsidRDefault="003D0D68" w:rsidP="001C5D25">
      <w:pPr>
        <w:pStyle w:val="Default"/>
        <w:rPr>
          <w:sz w:val="23"/>
          <w:szCs w:val="23"/>
        </w:rPr>
      </w:pPr>
    </w:p>
    <w:p w:rsidR="003D0D68" w:rsidRDefault="003D0D68" w:rsidP="001C5D25">
      <w:pPr>
        <w:pStyle w:val="Default"/>
        <w:rPr>
          <w:sz w:val="23"/>
          <w:szCs w:val="23"/>
        </w:rPr>
      </w:pPr>
      <w:r w:rsidRPr="00B312B5">
        <w:rPr>
          <w:b/>
        </w:rPr>
        <w:lastRenderedPageBreak/>
        <w:t>VIII.</w:t>
      </w:r>
      <w:r>
        <w:rPr>
          <w:sz w:val="23"/>
          <w:szCs w:val="23"/>
        </w:rPr>
        <w:tab/>
      </w:r>
      <w:r w:rsidR="00844BA9" w:rsidRPr="00844BA9">
        <w:rPr>
          <w:b/>
          <w:sz w:val="23"/>
          <w:szCs w:val="23"/>
        </w:rPr>
        <w:t>Curriculum and Best Practices</w:t>
      </w:r>
      <w:r w:rsidR="00844BA9">
        <w:rPr>
          <w:sz w:val="23"/>
          <w:szCs w:val="23"/>
        </w:rPr>
        <w:t xml:space="preserve"> – </w:t>
      </w:r>
      <w:r w:rsidRPr="003D0D68">
        <w:rPr>
          <w:sz w:val="23"/>
          <w:szCs w:val="23"/>
        </w:rPr>
        <w:t xml:space="preserve">What review was conducted during this academic </w:t>
      </w:r>
      <w:r w:rsidR="00844BA9">
        <w:rPr>
          <w:sz w:val="23"/>
          <w:szCs w:val="23"/>
        </w:rPr>
        <w:tab/>
      </w:r>
      <w:r w:rsidRPr="003D0D68">
        <w:rPr>
          <w:sz w:val="23"/>
          <w:szCs w:val="23"/>
        </w:rPr>
        <w:t>yea</w:t>
      </w:r>
      <w:r w:rsidR="00844BA9">
        <w:rPr>
          <w:sz w:val="23"/>
          <w:szCs w:val="23"/>
        </w:rPr>
        <w:t xml:space="preserve">r that examined the curriculum </w:t>
      </w:r>
      <w:r w:rsidRPr="003D0D68">
        <w:rPr>
          <w:sz w:val="23"/>
          <w:szCs w:val="23"/>
        </w:rPr>
        <w:t xml:space="preserve">and made sure that the program is keeping up with </w:t>
      </w:r>
      <w:r w:rsidR="00844BA9">
        <w:rPr>
          <w:sz w:val="23"/>
          <w:szCs w:val="23"/>
        </w:rPr>
        <w:tab/>
      </w:r>
      <w:r w:rsidRPr="003D0D68">
        <w:rPr>
          <w:sz w:val="23"/>
          <w:szCs w:val="23"/>
        </w:rPr>
        <w:t>best p</w:t>
      </w:r>
      <w:r w:rsidR="00844BA9">
        <w:rPr>
          <w:sz w:val="23"/>
          <w:szCs w:val="23"/>
        </w:rPr>
        <w:t xml:space="preserve">ractices in the field and with </w:t>
      </w:r>
      <w:r w:rsidRPr="003D0D68">
        <w:rPr>
          <w:sz w:val="23"/>
          <w:szCs w:val="23"/>
        </w:rPr>
        <w:t xml:space="preserve">what is needed to be successful in the profession?  </w:t>
      </w:r>
      <w:r w:rsidR="00844BA9">
        <w:rPr>
          <w:sz w:val="23"/>
          <w:szCs w:val="23"/>
        </w:rPr>
        <w:tab/>
      </w:r>
      <w:proofErr w:type="gramStart"/>
      <w:r w:rsidRPr="003D0D68">
        <w:rPr>
          <w:sz w:val="23"/>
          <w:szCs w:val="23"/>
        </w:rPr>
        <w:t>(e.</w:t>
      </w:r>
      <w:r w:rsidR="00844BA9">
        <w:rPr>
          <w:sz w:val="23"/>
          <w:szCs w:val="23"/>
        </w:rPr>
        <w:t>g.</w:t>
      </w:r>
      <w:proofErr w:type="gramEnd"/>
      <w:r w:rsidR="00844BA9">
        <w:rPr>
          <w:sz w:val="23"/>
          <w:szCs w:val="23"/>
        </w:rPr>
        <w:t xml:space="preserve">  A curriculum that prepares </w:t>
      </w:r>
      <w:r w:rsidRPr="003D0D68">
        <w:rPr>
          <w:sz w:val="23"/>
          <w:szCs w:val="23"/>
        </w:rPr>
        <w:t xml:space="preserve">students for admission to medical school-Has a </w:t>
      </w:r>
      <w:r w:rsidR="00844BA9">
        <w:rPr>
          <w:sz w:val="23"/>
          <w:szCs w:val="23"/>
        </w:rPr>
        <w:tab/>
      </w:r>
      <w:r w:rsidRPr="003D0D68">
        <w:rPr>
          <w:sz w:val="23"/>
          <w:szCs w:val="23"/>
        </w:rPr>
        <w:t>revie</w:t>
      </w:r>
      <w:r w:rsidR="00844BA9">
        <w:rPr>
          <w:sz w:val="23"/>
          <w:szCs w:val="23"/>
        </w:rPr>
        <w:t xml:space="preserve">w been done to ensure that the </w:t>
      </w:r>
      <w:r w:rsidRPr="003D0D68">
        <w:rPr>
          <w:sz w:val="23"/>
          <w:szCs w:val="23"/>
        </w:rPr>
        <w:t xml:space="preserve">program is up to date with the revised </w:t>
      </w:r>
      <w:r w:rsidR="00844BA9">
        <w:rPr>
          <w:sz w:val="23"/>
          <w:szCs w:val="23"/>
        </w:rPr>
        <w:tab/>
      </w:r>
      <w:r w:rsidRPr="003D0D68">
        <w:rPr>
          <w:sz w:val="23"/>
          <w:szCs w:val="23"/>
        </w:rPr>
        <w:t>requirements that</w:t>
      </w:r>
      <w:r w:rsidR="00844BA9">
        <w:rPr>
          <w:sz w:val="23"/>
          <w:szCs w:val="23"/>
        </w:rPr>
        <w:t xml:space="preserve"> medical schools are using for </w:t>
      </w:r>
      <w:r w:rsidRPr="003D0D68">
        <w:rPr>
          <w:sz w:val="23"/>
          <w:szCs w:val="23"/>
        </w:rPr>
        <w:t xml:space="preserve">admitting students?  How does the </w:t>
      </w:r>
      <w:r w:rsidR="00844BA9">
        <w:rPr>
          <w:sz w:val="23"/>
          <w:szCs w:val="23"/>
        </w:rPr>
        <w:tab/>
      </w:r>
      <w:r w:rsidRPr="003D0D68">
        <w:rPr>
          <w:sz w:val="23"/>
          <w:szCs w:val="23"/>
        </w:rPr>
        <w:t>cur</w:t>
      </w:r>
      <w:r w:rsidR="00B312B5">
        <w:rPr>
          <w:sz w:val="23"/>
          <w:szCs w:val="23"/>
        </w:rPr>
        <w:t xml:space="preserve">riculum meet these requirements, or how does the curriculum prepare students for </w:t>
      </w:r>
      <w:r w:rsidR="00B312B5">
        <w:rPr>
          <w:sz w:val="23"/>
          <w:szCs w:val="23"/>
        </w:rPr>
        <w:tab/>
        <w:t>success in graduate school?</w:t>
      </w:r>
      <w:r w:rsidRPr="003D0D68">
        <w:rPr>
          <w:sz w:val="23"/>
          <w:szCs w:val="23"/>
        </w:rPr>
        <w:t>)</w:t>
      </w:r>
    </w:p>
    <w:p w:rsidR="00B312B5" w:rsidRDefault="00B312B5" w:rsidP="001C5D25">
      <w:pPr>
        <w:pStyle w:val="Default"/>
        <w:rPr>
          <w:sz w:val="23"/>
          <w:szCs w:val="23"/>
        </w:rPr>
      </w:pPr>
    </w:p>
    <w:p w:rsidR="0065490C" w:rsidRDefault="0065490C" w:rsidP="001C5D25">
      <w:pPr>
        <w:pStyle w:val="Default"/>
        <w:rPr>
          <w:sz w:val="23"/>
          <w:szCs w:val="23"/>
        </w:rPr>
      </w:pPr>
    </w:p>
    <w:p w:rsidR="00B312B5" w:rsidRPr="00B312B5" w:rsidRDefault="00B312B5" w:rsidP="001C5D25">
      <w:pPr>
        <w:pStyle w:val="Default"/>
        <w:rPr>
          <w:b/>
        </w:rPr>
      </w:pPr>
      <w:r w:rsidRPr="00B312B5">
        <w:rPr>
          <w:b/>
        </w:rPr>
        <w:t xml:space="preserve">IX.  </w:t>
      </w:r>
      <w:r>
        <w:rPr>
          <w:b/>
        </w:rPr>
        <w:tab/>
      </w:r>
      <w:r w:rsidR="000639AD">
        <w:rPr>
          <w:b/>
        </w:rPr>
        <w:t xml:space="preserve">Workforce and Economic Development </w:t>
      </w:r>
      <w:r w:rsidR="000639AD" w:rsidRPr="000639AD">
        <w:t xml:space="preserve">– </w:t>
      </w:r>
      <w:r w:rsidRPr="00B312B5">
        <w:rPr>
          <w:color w:val="auto"/>
        </w:rPr>
        <w:t xml:space="preserve">Describe how the degree program or </w:t>
      </w:r>
      <w:r w:rsidR="000639AD">
        <w:rPr>
          <w:color w:val="auto"/>
        </w:rPr>
        <w:tab/>
      </w:r>
      <w:r w:rsidR="000639AD">
        <w:rPr>
          <w:color w:val="auto"/>
        </w:rPr>
        <w:tab/>
      </w:r>
      <w:r w:rsidRPr="00B312B5">
        <w:rPr>
          <w:color w:val="auto"/>
        </w:rPr>
        <w:t xml:space="preserve">programs are aligned with the key industries that have been identified for the state </w:t>
      </w:r>
      <w:r w:rsidR="000639AD">
        <w:rPr>
          <w:color w:val="auto"/>
        </w:rPr>
        <w:tab/>
      </w:r>
      <w:r w:rsidRPr="00B312B5">
        <w:rPr>
          <w:color w:val="auto"/>
        </w:rPr>
        <w:t>of Louisiana.</w:t>
      </w:r>
    </w:p>
    <w:p w:rsidR="00B312B5" w:rsidRDefault="00B312B5" w:rsidP="001C5D25">
      <w:pPr>
        <w:pStyle w:val="Default"/>
        <w:rPr>
          <w:sz w:val="23"/>
          <w:szCs w:val="23"/>
        </w:rPr>
      </w:pPr>
    </w:p>
    <w:p w:rsidR="0065490C" w:rsidRPr="00186601" w:rsidRDefault="0065490C" w:rsidP="001C5D25">
      <w:pPr>
        <w:pStyle w:val="Default"/>
        <w:rPr>
          <w:sz w:val="23"/>
          <w:szCs w:val="23"/>
        </w:rPr>
      </w:pPr>
    </w:p>
    <w:p w:rsidR="001C5D25" w:rsidRPr="001C5D25" w:rsidRDefault="000B5232" w:rsidP="001C5D25">
      <w:pPr>
        <w:pStyle w:val="Default"/>
      </w:pPr>
      <w:r>
        <w:rPr>
          <w:b/>
          <w:bCs/>
        </w:rPr>
        <w:t>X.</w:t>
      </w:r>
      <w:r>
        <w:rPr>
          <w:b/>
          <w:bCs/>
        </w:rPr>
        <w:tab/>
      </w:r>
      <w:r w:rsidR="001C5D25" w:rsidRPr="001C5D25">
        <w:rPr>
          <w:b/>
          <w:bCs/>
        </w:rPr>
        <w:t xml:space="preserve">Productivity of Faculty </w:t>
      </w:r>
      <w:r w:rsidR="001C5D25" w:rsidRPr="001C5D25">
        <w:t xml:space="preserve">– Number of full-time faculty in each department, </w:t>
      </w:r>
      <w:r w:rsidR="001C5D25">
        <w:tab/>
      </w:r>
      <w:r w:rsidR="001C5D25" w:rsidRPr="001C5D25">
        <w:t xml:space="preserve">Number of tenured faculty, number of faculty at each rank, number of part-time </w:t>
      </w:r>
      <w:r w:rsidR="001C5D25">
        <w:tab/>
      </w:r>
      <w:r w:rsidR="001C5D25" w:rsidRPr="001C5D25">
        <w:t xml:space="preserve">faculty </w:t>
      </w:r>
    </w:p>
    <w:p w:rsidR="001C5D25" w:rsidRPr="001C5D25" w:rsidRDefault="001C5D25" w:rsidP="001C5D25">
      <w:pPr>
        <w:pStyle w:val="Default"/>
      </w:pPr>
    </w:p>
    <w:p w:rsidR="001C5D25" w:rsidRPr="001C5D25" w:rsidRDefault="001C5D25" w:rsidP="001C5D25">
      <w:pPr>
        <w:pStyle w:val="Default"/>
      </w:pPr>
      <w:r>
        <w:rPr>
          <w:b/>
          <w:bCs/>
        </w:rPr>
        <w:tab/>
      </w:r>
      <w:r w:rsidRPr="001C5D25">
        <w:rPr>
          <w:b/>
          <w:bCs/>
        </w:rPr>
        <w:t xml:space="preserve">A. </w:t>
      </w:r>
      <w:r>
        <w:rPr>
          <w:b/>
          <w:bCs/>
        </w:rPr>
        <w:tab/>
      </w:r>
      <w:r w:rsidRPr="001C5D25">
        <w:rPr>
          <w:b/>
          <w:bCs/>
        </w:rPr>
        <w:t xml:space="preserve">Summary of Faculty Evaluation </w:t>
      </w:r>
    </w:p>
    <w:p w:rsidR="001C5D25" w:rsidRPr="001C5D25" w:rsidRDefault="001C5D25" w:rsidP="001C5D25">
      <w:pPr>
        <w:pStyle w:val="Default"/>
      </w:pPr>
    </w:p>
    <w:p w:rsidR="001C5D25" w:rsidRPr="001C5D25" w:rsidRDefault="001C5D25" w:rsidP="001C5D25">
      <w:pPr>
        <w:pStyle w:val="Default"/>
      </w:pPr>
      <w:r>
        <w:rPr>
          <w:rFonts w:ascii="Wingdings" w:hAnsi="Wingdings" w:cs="Wingdings"/>
        </w:rPr>
        <w:tab/>
      </w:r>
      <w:r>
        <w:rPr>
          <w:rFonts w:ascii="Wingdings" w:hAnsi="Wingdings" w:cs="Wingdings"/>
        </w:rPr>
        <w:tab/>
      </w:r>
      <w:r w:rsidRPr="001C5D25">
        <w:rPr>
          <w:rFonts w:ascii="Wingdings" w:hAnsi="Wingdings" w:cs="Wingdings"/>
        </w:rPr>
        <w:t></w:t>
      </w:r>
      <w:r w:rsidRPr="001C5D25">
        <w:rPr>
          <w:rFonts w:ascii="Wingdings" w:hAnsi="Wingdings" w:cs="Wingdings"/>
        </w:rPr>
        <w:t></w:t>
      </w:r>
      <w:r w:rsidRPr="001C5D25">
        <w:t xml:space="preserve">Number of faculty evaluated </w:t>
      </w:r>
    </w:p>
    <w:p w:rsidR="001C5D25" w:rsidRPr="001C5D25" w:rsidRDefault="001C5D25" w:rsidP="001C5D25">
      <w:pPr>
        <w:pStyle w:val="Default"/>
      </w:pPr>
    </w:p>
    <w:p w:rsidR="0065490C" w:rsidRDefault="001C5D25" w:rsidP="0032195B">
      <w:pPr>
        <w:pStyle w:val="Default"/>
        <w:ind w:right="-1080"/>
      </w:pPr>
      <w:r>
        <w:rPr>
          <w:rFonts w:ascii="Wingdings" w:hAnsi="Wingdings" w:cs="Wingdings"/>
        </w:rPr>
        <w:tab/>
      </w:r>
      <w:r>
        <w:rPr>
          <w:rFonts w:ascii="Wingdings" w:hAnsi="Wingdings" w:cs="Wingdings"/>
        </w:rPr>
        <w:tab/>
      </w:r>
      <w:r w:rsidRPr="001C5D25">
        <w:rPr>
          <w:rFonts w:ascii="Wingdings" w:hAnsi="Wingdings" w:cs="Wingdings"/>
        </w:rPr>
        <w:t></w:t>
      </w:r>
      <w:r w:rsidRPr="001C5D25">
        <w:rPr>
          <w:rFonts w:ascii="Wingdings" w:hAnsi="Wingdings" w:cs="Wingdings"/>
        </w:rPr>
        <w:t></w:t>
      </w:r>
      <w:r w:rsidRPr="001C5D25">
        <w:t>Average score faculty earned in Teaching</w:t>
      </w:r>
      <w:r w:rsidR="0032195B">
        <w:t xml:space="preserve"> </w:t>
      </w:r>
      <w:r w:rsidR="0032195B" w:rsidRPr="001C5D25">
        <w:t>E</w:t>
      </w:r>
      <w:r w:rsidR="004A7450">
        <w:t>xcellence/Advisement/</w:t>
      </w:r>
    </w:p>
    <w:p w:rsidR="0032195B" w:rsidRDefault="0065490C" w:rsidP="0032195B">
      <w:pPr>
        <w:pStyle w:val="Default"/>
        <w:ind w:right="-1080"/>
      </w:pPr>
      <w:r>
        <w:tab/>
      </w:r>
      <w:r>
        <w:tab/>
        <w:t xml:space="preserve">      </w:t>
      </w:r>
      <w:r w:rsidR="004A7450">
        <w:t xml:space="preserve">Counseling </w:t>
      </w:r>
      <w:r w:rsidR="0032195B" w:rsidRPr="001C5D25">
        <w:t>&amp;</w:t>
      </w:r>
      <w:r w:rsidR="001C5D25" w:rsidRPr="001C5D25">
        <w:t xml:space="preserve"> </w:t>
      </w:r>
    </w:p>
    <w:p w:rsidR="001C5D25" w:rsidRPr="001C5D25" w:rsidRDefault="0032195B" w:rsidP="001C5D25">
      <w:pPr>
        <w:pStyle w:val="Default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1C5D25" w:rsidRPr="001C5D25">
        <w:rPr>
          <w:i/>
          <w:iCs/>
        </w:rPr>
        <w:t xml:space="preserve">Average score in this category for each rank </w:t>
      </w:r>
    </w:p>
    <w:p w:rsidR="001C5D25" w:rsidRPr="001C5D25" w:rsidRDefault="001C5D25" w:rsidP="001C5D25">
      <w:pPr>
        <w:pStyle w:val="Default"/>
      </w:pPr>
    </w:p>
    <w:p w:rsidR="001C5D25" w:rsidRPr="001C5D25" w:rsidRDefault="001C5D25" w:rsidP="001C5D25">
      <w:pPr>
        <w:pStyle w:val="Default"/>
      </w:pPr>
      <w:r>
        <w:rPr>
          <w:rFonts w:ascii="Wingdings" w:hAnsi="Wingdings" w:cs="Wingdings"/>
        </w:rPr>
        <w:tab/>
      </w:r>
      <w:r>
        <w:rPr>
          <w:rFonts w:ascii="Wingdings" w:hAnsi="Wingdings" w:cs="Wingdings"/>
        </w:rPr>
        <w:tab/>
      </w:r>
      <w:r w:rsidRPr="001C5D25">
        <w:rPr>
          <w:rFonts w:ascii="Wingdings" w:hAnsi="Wingdings" w:cs="Wingdings"/>
        </w:rPr>
        <w:t></w:t>
      </w:r>
      <w:r w:rsidRPr="001C5D25">
        <w:rPr>
          <w:rFonts w:ascii="Wingdings" w:hAnsi="Wingdings" w:cs="Wingdings"/>
        </w:rPr>
        <w:t></w:t>
      </w:r>
      <w:r w:rsidRPr="001C5D25">
        <w:t xml:space="preserve">Average score faculty earned in Research and Creative Work &amp; </w:t>
      </w:r>
      <w:r w:rsidR="0032195B">
        <w:tab/>
      </w:r>
    </w:p>
    <w:p w:rsidR="001C5D25" w:rsidRDefault="0032195B" w:rsidP="001C5D25">
      <w:pPr>
        <w:pStyle w:val="Defaul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1C5D25" w:rsidRPr="001C5D25">
        <w:rPr>
          <w:i/>
          <w:iCs/>
        </w:rPr>
        <w:t xml:space="preserve">Average score in this category for each rank </w:t>
      </w:r>
    </w:p>
    <w:p w:rsidR="0032195B" w:rsidRPr="001C5D25" w:rsidRDefault="0032195B" w:rsidP="001C5D25">
      <w:pPr>
        <w:pStyle w:val="Default"/>
      </w:pPr>
    </w:p>
    <w:p w:rsidR="001C5D25" w:rsidRPr="001C5D25" w:rsidRDefault="0032195B" w:rsidP="001C5D25">
      <w:pPr>
        <w:pStyle w:val="Default"/>
      </w:pPr>
      <w:r>
        <w:rPr>
          <w:rFonts w:ascii="Wingdings" w:hAnsi="Wingdings" w:cs="Wingdings"/>
        </w:rPr>
        <w:tab/>
      </w:r>
      <w:r>
        <w:rPr>
          <w:rFonts w:ascii="Wingdings" w:hAnsi="Wingdings" w:cs="Wingdings"/>
        </w:rPr>
        <w:tab/>
      </w:r>
      <w:r w:rsidR="001C5D25" w:rsidRPr="001C5D25">
        <w:rPr>
          <w:rFonts w:ascii="Wingdings" w:hAnsi="Wingdings" w:cs="Wingdings"/>
        </w:rPr>
        <w:t></w:t>
      </w:r>
      <w:r w:rsidR="001C5D25" w:rsidRPr="001C5D25">
        <w:rPr>
          <w:rFonts w:ascii="Wingdings" w:hAnsi="Wingdings" w:cs="Wingdings"/>
        </w:rPr>
        <w:t></w:t>
      </w:r>
      <w:r w:rsidR="001C5D25" w:rsidRPr="001C5D25">
        <w:t xml:space="preserve">Average score faculty earned in University Services &amp; </w:t>
      </w:r>
    </w:p>
    <w:p w:rsidR="00844BA9" w:rsidRDefault="0032195B" w:rsidP="00844BA9">
      <w:pPr>
        <w:pStyle w:val="Default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1C5D25" w:rsidRPr="001C5D25">
        <w:rPr>
          <w:i/>
          <w:iCs/>
        </w:rPr>
        <w:t xml:space="preserve">Average score in this category for each rank </w:t>
      </w:r>
    </w:p>
    <w:p w:rsidR="00844BA9" w:rsidRDefault="00844BA9" w:rsidP="00844BA9">
      <w:pPr>
        <w:pStyle w:val="Default"/>
      </w:pPr>
    </w:p>
    <w:p w:rsidR="0065490C" w:rsidRDefault="000B5232" w:rsidP="00844BA9">
      <w:pPr>
        <w:pStyle w:val="Default"/>
        <w:numPr>
          <w:ilvl w:val="0"/>
          <w:numId w:val="6"/>
        </w:numPr>
        <w:ind w:left="1800" w:right="-1080"/>
      </w:pPr>
      <w:r w:rsidRPr="001C5D25">
        <w:t xml:space="preserve">Average score faculty earned in Professional Activities/Community </w:t>
      </w:r>
    </w:p>
    <w:p w:rsidR="0065490C" w:rsidRDefault="000B5232" w:rsidP="0065490C">
      <w:pPr>
        <w:pStyle w:val="Default"/>
        <w:ind w:left="1800" w:right="-1080"/>
      </w:pPr>
      <w:r w:rsidRPr="001C5D25">
        <w:t xml:space="preserve">Services &amp; </w:t>
      </w:r>
      <w:r w:rsidR="00844BA9">
        <w:tab/>
      </w:r>
    </w:p>
    <w:p w:rsidR="000B5232" w:rsidRPr="001C5D25" w:rsidRDefault="0065490C" w:rsidP="0065490C">
      <w:pPr>
        <w:pStyle w:val="Default"/>
        <w:ind w:left="1800" w:right="-1080"/>
      </w:pPr>
      <w:r>
        <w:tab/>
      </w:r>
      <w:r w:rsidR="000B5232" w:rsidRPr="001C5D25">
        <w:rPr>
          <w:i/>
          <w:iCs/>
        </w:rPr>
        <w:t xml:space="preserve">Average score in this category for each rank </w:t>
      </w:r>
    </w:p>
    <w:p w:rsidR="000B5232" w:rsidRPr="001C5D25" w:rsidRDefault="000B5232" w:rsidP="000B5232">
      <w:pPr>
        <w:pStyle w:val="Default"/>
      </w:pPr>
    </w:p>
    <w:p w:rsidR="000B5232" w:rsidRPr="001C5D25" w:rsidRDefault="000B5232" w:rsidP="000B5232">
      <w:pPr>
        <w:pStyle w:val="Default"/>
      </w:pPr>
      <w:r>
        <w:rPr>
          <w:b/>
          <w:bCs/>
        </w:rPr>
        <w:tab/>
      </w:r>
      <w:r w:rsidRPr="001C5D25">
        <w:rPr>
          <w:b/>
          <w:bCs/>
        </w:rPr>
        <w:t xml:space="preserve">B. </w:t>
      </w:r>
      <w:r>
        <w:rPr>
          <w:b/>
          <w:bCs/>
        </w:rPr>
        <w:tab/>
      </w:r>
      <w:r w:rsidRPr="001C5D25">
        <w:rPr>
          <w:b/>
          <w:bCs/>
        </w:rPr>
        <w:t xml:space="preserve">List of Scholarly Work </w:t>
      </w:r>
    </w:p>
    <w:p w:rsidR="000B5232" w:rsidRDefault="000B5232" w:rsidP="000B5232">
      <w:pPr>
        <w:pStyle w:val="Default"/>
      </w:pPr>
    </w:p>
    <w:p w:rsidR="0065490C" w:rsidRPr="001C5D25" w:rsidRDefault="0065490C" w:rsidP="000B5232">
      <w:pPr>
        <w:pStyle w:val="Default"/>
      </w:pPr>
    </w:p>
    <w:p w:rsidR="000B5232" w:rsidRPr="001C5D25" w:rsidRDefault="000B5232" w:rsidP="000B5232">
      <w:pPr>
        <w:pStyle w:val="Default"/>
      </w:pPr>
      <w:r>
        <w:rPr>
          <w:b/>
          <w:bCs/>
        </w:rPr>
        <w:t>X</w:t>
      </w:r>
      <w:r w:rsidR="00B312B5">
        <w:rPr>
          <w:b/>
          <w:bCs/>
        </w:rPr>
        <w:t>I</w:t>
      </w:r>
      <w:r w:rsidRPr="001C5D25">
        <w:rPr>
          <w:b/>
          <w:bCs/>
        </w:rPr>
        <w:t xml:space="preserve">. </w:t>
      </w:r>
      <w:r>
        <w:rPr>
          <w:b/>
          <w:bCs/>
        </w:rPr>
        <w:tab/>
      </w:r>
      <w:r w:rsidRPr="001C5D25">
        <w:rPr>
          <w:b/>
          <w:bCs/>
        </w:rPr>
        <w:t xml:space="preserve">Student Learning Outcomes </w:t>
      </w:r>
    </w:p>
    <w:p w:rsidR="000B5232" w:rsidRPr="001C5D25" w:rsidRDefault="000B5232" w:rsidP="000B5232">
      <w:pPr>
        <w:pStyle w:val="Default"/>
      </w:pPr>
    </w:p>
    <w:p w:rsidR="000B5232" w:rsidRPr="001C5D25" w:rsidRDefault="000B5232" w:rsidP="000B5232">
      <w:pPr>
        <w:pStyle w:val="Default"/>
      </w:pPr>
      <w:r>
        <w:rPr>
          <w:b/>
          <w:bCs/>
        </w:rPr>
        <w:tab/>
      </w:r>
      <w:r w:rsidRPr="001C5D25">
        <w:rPr>
          <w:b/>
          <w:bCs/>
        </w:rPr>
        <w:t xml:space="preserve">A. </w:t>
      </w:r>
      <w:r>
        <w:rPr>
          <w:b/>
          <w:bCs/>
        </w:rPr>
        <w:tab/>
      </w:r>
      <w:r w:rsidRPr="001C5D25">
        <w:rPr>
          <w:b/>
          <w:bCs/>
        </w:rPr>
        <w:t xml:space="preserve">General Education </w:t>
      </w:r>
    </w:p>
    <w:p w:rsidR="000B5232" w:rsidRPr="001C5D25" w:rsidRDefault="000B5232" w:rsidP="000B5232">
      <w:pPr>
        <w:pStyle w:val="Default"/>
      </w:pPr>
    </w:p>
    <w:p w:rsidR="000B5232" w:rsidRPr="001C5D25" w:rsidRDefault="000B5232" w:rsidP="000B5232">
      <w:pPr>
        <w:pStyle w:val="Default"/>
      </w:pPr>
      <w:r>
        <w:rPr>
          <w:rFonts w:ascii="Wingdings" w:hAnsi="Wingdings" w:cs="Wingdings"/>
        </w:rPr>
        <w:tab/>
      </w:r>
      <w:r>
        <w:rPr>
          <w:rFonts w:ascii="Wingdings" w:hAnsi="Wingdings" w:cs="Wingdings"/>
        </w:rPr>
        <w:tab/>
      </w:r>
      <w:r w:rsidRPr="001C5D25">
        <w:rPr>
          <w:rFonts w:ascii="Wingdings" w:hAnsi="Wingdings" w:cs="Wingdings"/>
        </w:rPr>
        <w:t></w:t>
      </w:r>
      <w:r w:rsidRPr="001C5D25">
        <w:rPr>
          <w:rFonts w:ascii="Wingdings" w:hAnsi="Wingdings" w:cs="Wingdings"/>
        </w:rPr>
        <w:t></w:t>
      </w:r>
      <w:r w:rsidRPr="001C5D25">
        <w:t xml:space="preserve">General education courses offered in department, list general education </w:t>
      </w:r>
      <w:r>
        <w:tab/>
      </w:r>
      <w:r>
        <w:tab/>
      </w:r>
      <w:r>
        <w:tab/>
      </w:r>
      <w:r w:rsidRPr="001C5D25">
        <w:t xml:space="preserve">learning outcomes </w:t>
      </w:r>
    </w:p>
    <w:p w:rsidR="000B5232" w:rsidRPr="001C5D25" w:rsidRDefault="000B5232" w:rsidP="000B5232">
      <w:pPr>
        <w:pStyle w:val="Default"/>
      </w:pPr>
    </w:p>
    <w:p w:rsidR="000B5232" w:rsidRPr="001C5D25" w:rsidRDefault="000B5232" w:rsidP="000B5232">
      <w:pPr>
        <w:pStyle w:val="Default"/>
      </w:pPr>
      <w:r>
        <w:rPr>
          <w:rFonts w:ascii="Wingdings" w:hAnsi="Wingdings" w:cs="Wingdings"/>
        </w:rPr>
        <w:lastRenderedPageBreak/>
        <w:tab/>
      </w:r>
      <w:r>
        <w:rPr>
          <w:rFonts w:ascii="Wingdings" w:hAnsi="Wingdings" w:cs="Wingdings"/>
        </w:rPr>
        <w:tab/>
      </w:r>
      <w:r w:rsidRPr="001C5D25">
        <w:rPr>
          <w:rFonts w:ascii="Wingdings" w:hAnsi="Wingdings" w:cs="Wingdings"/>
        </w:rPr>
        <w:t></w:t>
      </w:r>
      <w:r w:rsidRPr="001C5D25">
        <w:rPr>
          <w:rFonts w:ascii="Wingdings" w:hAnsi="Wingdings" w:cs="Wingdings"/>
        </w:rPr>
        <w:t></w:t>
      </w:r>
      <w:r w:rsidRPr="001C5D25">
        <w:t xml:space="preserve">Number of students enrolled in general education courses during fall </w:t>
      </w:r>
      <w:r>
        <w:tab/>
      </w:r>
      <w:r>
        <w:tab/>
      </w:r>
      <w:r>
        <w:tab/>
      </w:r>
      <w:r>
        <w:tab/>
      </w:r>
      <w:r w:rsidRPr="001C5D25">
        <w:t xml:space="preserve">semester, during spring semester, discuss percent of students who </w:t>
      </w:r>
      <w:r>
        <w:tab/>
      </w:r>
      <w:r>
        <w:tab/>
      </w:r>
      <w:r>
        <w:tab/>
      </w:r>
      <w:r>
        <w:tab/>
      </w:r>
      <w:r w:rsidRPr="001C5D25">
        <w:t xml:space="preserve">demonstrated they met each outcome </w:t>
      </w:r>
    </w:p>
    <w:p w:rsidR="000B5232" w:rsidRPr="001C5D25" w:rsidRDefault="000B5232" w:rsidP="000B5232">
      <w:pPr>
        <w:pStyle w:val="Default"/>
      </w:pPr>
    </w:p>
    <w:p w:rsidR="00A831E2" w:rsidRDefault="000B5232" w:rsidP="000B5232">
      <w:pPr>
        <w:pStyle w:val="Default"/>
      </w:pPr>
      <w:r>
        <w:rPr>
          <w:rFonts w:ascii="Wingdings" w:hAnsi="Wingdings" w:cs="Wingdings"/>
        </w:rPr>
        <w:tab/>
      </w:r>
      <w:r>
        <w:rPr>
          <w:rFonts w:ascii="Wingdings" w:hAnsi="Wingdings" w:cs="Wingdings"/>
        </w:rPr>
        <w:tab/>
      </w:r>
      <w:r w:rsidRPr="001C5D25">
        <w:rPr>
          <w:rFonts w:ascii="Wingdings" w:hAnsi="Wingdings" w:cs="Wingdings"/>
        </w:rPr>
        <w:t></w:t>
      </w:r>
      <w:r w:rsidRPr="001C5D25">
        <w:rPr>
          <w:rFonts w:ascii="Wingdings" w:hAnsi="Wingdings" w:cs="Wingdings"/>
        </w:rPr>
        <w:t></w:t>
      </w:r>
      <w:r w:rsidRPr="001C5D25">
        <w:t>Address grade distributions in general education courses</w:t>
      </w:r>
      <w:r w:rsidR="00A831E2">
        <w:t xml:space="preserve"> </w:t>
      </w:r>
    </w:p>
    <w:p w:rsidR="000B5232" w:rsidRDefault="000B5232" w:rsidP="000B5232">
      <w:pPr>
        <w:pStyle w:val="Default"/>
      </w:pPr>
      <w:r w:rsidRPr="001C5D25">
        <w:t xml:space="preserve"> </w:t>
      </w:r>
    </w:p>
    <w:p w:rsidR="00A831E2" w:rsidRPr="001C5D25" w:rsidRDefault="00A831E2" w:rsidP="00A831E2">
      <w:pPr>
        <w:pStyle w:val="Default"/>
        <w:numPr>
          <w:ilvl w:val="0"/>
          <w:numId w:val="7"/>
        </w:numPr>
        <w:ind w:left="1800"/>
      </w:pPr>
      <w:r>
        <w:t xml:space="preserve">Address performance of students on assessment method used to </w:t>
      </w:r>
      <w:r>
        <w:tab/>
        <w:t xml:space="preserve">determine if students are meeting general education competencies </w:t>
      </w:r>
      <w:r>
        <w:tab/>
        <w:t>specific to your area</w:t>
      </w:r>
    </w:p>
    <w:p w:rsidR="000B5232" w:rsidRPr="001C5D25" w:rsidRDefault="000B5232" w:rsidP="000B5232">
      <w:pPr>
        <w:pStyle w:val="Default"/>
      </w:pPr>
    </w:p>
    <w:p w:rsidR="000B5232" w:rsidRDefault="000B5232" w:rsidP="000B5232">
      <w:pPr>
        <w:pStyle w:val="Default"/>
      </w:pPr>
      <w:r>
        <w:rPr>
          <w:rFonts w:ascii="Wingdings" w:hAnsi="Wingdings" w:cs="Wingdings"/>
        </w:rPr>
        <w:tab/>
      </w:r>
      <w:r>
        <w:rPr>
          <w:rFonts w:ascii="Wingdings" w:hAnsi="Wingdings" w:cs="Wingdings"/>
        </w:rPr>
        <w:tab/>
      </w:r>
      <w:r w:rsidRPr="001C5D25">
        <w:rPr>
          <w:rFonts w:ascii="Wingdings" w:hAnsi="Wingdings" w:cs="Wingdings"/>
        </w:rPr>
        <w:t></w:t>
      </w:r>
      <w:r w:rsidRPr="001C5D25">
        <w:rPr>
          <w:rFonts w:ascii="Wingdings" w:hAnsi="Wingdings" w:cs="Wingdings"/>
        </w:rPr>
        <w:t></w:t>
      </w:r>
      <w:r w:rsidRPr="001C5D25">
        <w:t xml:space="preserve">Address how general education assessment data will be used to make </w:t>
      </w:r>
      <w:r>
        <w:tab/>
      </w:r>
      <w:r>
        <w:tab/>
      </w:r>
      <w:r>
        <w:tab/>
      </w:r>
      <w:r>
        <w:tab/>
      </w:r>
      <w:r w:rsidRPr="001C5D25">
        <w:t xml:space="preserve">improvements </w:t>
      </w:r>
    </w:p>
    <w:p w:rsidR="000B5232" w:rsidRPr="001C5D25" w:rsidRDefault="000B5232" w:rsidP="000B5232">
      <w:pPr>
        <w:pStyle w:val="Default"/>
      </w:pPr>
    </w:p>
    <w:p w:rsidR="000B5232" w:rsidRPr="001C5D25" w:rsidRDefault="000B5232" w:rsidP="000B5232">
      <w:pPr>
        <w:pStyle w:val="Default"/>
      </w:pPr>
      <w:r>
        <w:rPr>
          <w:b/>
          <w:bCs/>
        </w:rPr>
        <w:tab/>
      </w:r>
      <w:r w:rsidRPr="001C5D25">
        <w:rPr>
          <w:b/>
          <w:bCs/>
        </w:rPr>
        <w:t xml:space="preserve">B. </w:t>
      </w:r>
      <w:r>
        <w:rPr>
          <w:b/>
          <w:bCs/>
        </w:rPr>
        <w:tab/>
      </w:r>
      <w:r w:rsidRPr="001C5D25">
        <w:rPr>
          <w:b/>
          <w:bCs/>
        </w:rPr>
        <w:t xml:space="preserve">Content Area </w:t>
      </w:r>
    </w:p>
    <w:p w:rsidR="000B5232" w:rsidRPr="001C5D25" w:rsidRDefault="000B5232" w:rsidP="000B5232">
      <w:pPr>
        <w:pStyle w:val="Default"/>
      </w:pPr>
    </w:p>
    <w:p w:rsidR="000B5232" w:rsidRPr="001C5D25" w:rsidRDefault="000B5232" w:rsidP="000B5232">
      <w:pPr>
        <w:pStyle w:val="Default"/>
      </w:pPr>
      <w:r>
        <w:rPr>
          <w:rFonts w:ascii="Wingdings" w:hAnsi="Wingdings" w:cs="Wingdings"/>
        </w:rPr>
        <w:tab/>
      </w:r>
      <w:r>
        <w:rPr>
          <w:rFonts w:ascii="Wingdings" w:hAnsi="Wingdings" w:cs="Wingdings"/>
        </w:rPr>
        <w:tab/>
      </w:r>
      <w:r w:rsidRPr="001C5D25">
        <w:rPr>
          <w:rFonts w:ascii="Wingdings" w:hAnsi="Wingdings" w:cs="Wingdings"/>
        </w:rPr>
        <w:t></w:t>
      </w:r>
      <w:r w:rsidRPr="001C5D25">
        <w:rPr>
          <w:rFonts w:ascii="Wingdings" w:hAnsi="Wingdings" w:cs="Wingdings"/>
        </w:rPr>
        <w:t></w:t>
      </w:r>
      <w:r w:rsidRPr="001C5D25">
        <w:t xml:space="preserve">Content area learning outcomes identified for the major </w:t>
      </w:r>
    </w:p>
    <w:p w:rsidR="000B5232" w:rsidRPr="001C5D25" w:rsidRDefault="000B5232" w:rsidP="000B5232">
      <w:pPr>
        <w:pStyle w:val="Default"/>
      </w:pPr>
    </w:p>
    <w:p w:rsidR="000B5232" w:rsidRPr="001C5D25" w:rsidRDefault="000B5232" w:rsidP="000B5232">
      <w:pPr>
        <w:pStyle w:val="Default"/>
      </w:pPr>
      <w:r>
        <w:rPr>
          <w:rFonts w:ascii="Wingdings" w:hAnsi="Wingdings" w:cs="Wingdings"/>
        </w:rPr>
        <w:tab/>
      </w:r>
      <w:r>
        <w:rPr>
          <w:rFonts w:ascii="Wingdings" w:hAnsi="Wingdings" w:cs="Wingdings"/>
        </w:rPr>
        <w:tab/>
      </w:r>
      <w:r w:rsidRPr="001C5D25">
        <w:rPr>
          <w:rFonts w:ascii="Wingdings" w:hAnsi="Wingdings" w:cs="Wingdings"/>
        </w:rPr>
        <w:t></w:t>
      </w:r>
      <w:r w:rsidRPr="001C5D25">
        <w:rPr>
          <w:rFonts w:ascii="Wingdings" w:hAnsi="Wingdings" w:cs="Wingdings"/>
        </w:rPr>
        <w:t></w:t>
      </w:r>
      <w:r w:rsidRPr="001C5D25">
        <w:t xml:space="preserve">Address how students must demonstrate they have met each outcome </w:t>
      </w:r>
    </w:p>
    <w:p w:rsidR="000B5232" w:rsidRPr="001C5D25" w:rsidRDefault="000B5232" w:rsidP="000B5232">
      <w:pPr>
        <w:pStyle w:val="Default"/>
      </w:pPr>
    </w:p>
    <w:p w:rsidR="000B5232" w:rsidRPr="001C5D25" w:rsidRDefault="000B5232" w:rsidP="000B5232">
      <w:pPr>
        <w:pStyle w:val="Default"/>
      </w:pPr>
      <w:r>
        <w:rPr>
          <w:rFonts w:ascii="Wingdings" w:hAnsi="Wingdings" w:cs="Wingdings"/>
        </w:rPr>
        <w:tab/>
      </w:r>
      <w:r>
        <w:rPr>
          <w:rFonts w:ascii="Wingdings" w:hAnsi="Wingdings" w:cs="Wingdings"/>
        </w:rPr>
        <w:tab/>
      </w:r>
      <w:r w:rsidRPr="001C5D25">
        <w:rPr>
          <w:rFonts w:ascii="Wingdings" w:hAnsi="Wingdings" w:cs="Wingdings"/>
        </w:rPr>
        <w:t></w:t>
      </w:r>
      <w:r w:rsidRPr="001C5D25">
        <w:rPr>
          <w:rFonts w:ascii="Wingdings" w:hAnsi="Wingdings" w:cs="Wingdings"/>
        </w:rPr>
        <w:t></w:t>
      </w:r>
      <w:r w:rsidRPr="001C5D25">
        <w:t xml:space="preserve">Summarize data and how the data will be used to make improvements </w:t>
      </w:r>
    </w:p>
    <w:p w:rsidR="00B718C8" w:rsidRDefault="00B718C8" w:rsidP="000B5232">
      <w:pPr>
        <w:pStyle w:val="Default"/>
        <w:ind w:right="-1260"/>
      </w:pPr>
    </w:p>
    <w:p w:rsidR="0065490C" w:rsidRPr="001C5D25" w:rsidRDefault="0065490C" w:rsidP="000B5232">
      <w:pPr>
        <w:pStyle w:val="Default"/>
        <w:ind w:right="-1260"/>
      </w:pPr>
    </w:p>
    <w:p w:rsidR="001C5D25" w:rsidRPr="001C5D25" w:rsidRDefault="001C5D25" w:rsidP="001C5D25">
      <w:pPr>
        <w:pStyle w:val="Default"/>
      </w:pPr>
      <w:r w:rsidRPr="001C5D25">
        <w:rPr>
          <w:b/>
          <w:bCs/>
        </w:rPr>
        <w:t>X</w:t>
      </w:r>
      <w:r w:rsidR="000B5232">
        <w:rPr>
          <w:b/>
          <w:bCs/>
        </w:rPr>
        <w:t>I</w:t>
      </w:r>
      <w:r w:rsidR="00B312B5">
        <w:rPr>
          <w:b/>
          <w:bCs/>
        </w:rPr>
        <w:t>I</w:t>
      </w:r>
      <w:r w:rsidRPr="001C5D25">
        <w:rPr>
          <w:b/>
          <w:bCs/>
        </w:rPr>
        <w:t xml:space="preserve">. </w:t>
      </w:r>
      <w:r w:rsidR="003D0D68">
        <w:rPr>
          <w:b/>
          <w:bCs/>
        </w:rPr>
        <w:tab/>
      </w:r>
      <w:r w:rsidR="00316F5A" w:rsidRPr="001C5D25">
        <w:rPr>
          <w:b/>
          <w:bCs/>
        </w:rPr>
        <w:t xml:space="preserve">Community Service Projects </w:t>
      </w:r>
    </w:p>
    <w:p w:rsidR="001C5D25" w:rsidRDefault="001C5D25" w:rsidP="001C5D25">
      <w:pPr>
        <w:pStyle w:val="Default"/>
      </w:pPr>
    </w:p>
    <w:p w:rsidR="0065490C" w:rsidRPr="001C5D25" w:rsidRDefault="0065490C" w:rsidP="001C5D25">
      <w:pPr>
        <w:pStyle w:val="Default"/>
      </w:pPr>
    </w:p>
    <w:p w:rsidR="001C5D25" w:rsidRPr="001C5D25" w:rsidRDefault="001C5D25" w:rsidP="001C5D25">
      <w:pPr>
        <w:pStyle w:val="Default"/>
      </w:pPr>
      <w:r w:rsidRPr="001C5D25">
        <w:rPr>
          <w:b/>
          <w:bCs/>
        </w:rPr>
        <w:t>X</w:t>
      </w:r>
      <w:r w:rsidR="000B5232">
        <w:rPr>
          <w:b/>
          <w:bCs/>
        </w:rPr>
        <w:t>II</w:t>
      </w:r>
      <w:r w:rsidR="00B312B5">
        <w:rPr>
          <w:b/>
          <w:bCs/>
        </w:rPr>
        <w:t>I</w:t>
      </w:r>
      <w:r w:rsidRPr="001C5D25">
        <w:rPr>
          <w:b/>
          <w:bCs/>
        </w:rPr>
        <w:t xml:space="preserve">. </w:t>
      </w:r>
      <w:r w:rsidR="003D0D68">
        <w:rPr>
          <w:b/>
          <w:bCs/>
        </w:rPr>
        <w:tab/>
      </w:r>
      <w:r w:rsidRPr="001C5D25">
        <w:rPr>
          <w:b/>
          <w:bCs/>
        </w:rPr>
        <w:t xml:space="preserve"> </w:t>
      </w:r>
      <w:r w:rsidR="00316F5A">
        <w:rPr>
          <w:b/>
          <w:bCs/>
        </w:rPr>
        <w:t>Service-L</w:t>
      </w:r>
      <w:r w:rsidR="00316F5A" w:rsidRPr="001C5D25">
        <w:rPr>
          <w:b/>
          <w:bCs/>
        </w:rPr>
        <w:t>earning Projects</w:t>
      </w:r>
    </w:p>
    <w:p w:rsidR="001C5D25" w:rsidRDefault="001C5D25" w:rsidP="001C5D25">
      <w:pPr>
        <w:pStyle w:val="Default"/>
      </w:pPr>
    </w:p>
    <w:p w:rsidR="0065490C" w:rsidRPr="001C5D25" w:rsidRDefault="0065490C" w:rsidP="001C5D25">
      <w:pPr>
        <w:pStyle w:val="Default"/>
      </w:pPr>
    </w:p>
    <w:p w:rsidR="001C5D25" w:rsidRPr="001C5D25" w:rsidRDefault="001C5D25" w:rsidP="001C5D25">
      <w:pPr>
        <w:pStyle w:val="Default"/>
      </w:pPr>
      <w:r w:rsidRPr="001C5D25">
        <w:rPr>
          <w:b/>
          <w:bCs/>
        </w:rPr>
        <w:t>X</w:t>
      </w:r>
      <w:r w:rsidR="000B5232">
        <w:rPr>
          <w:b/>
          <w:bCs/>
        </w:rPr>
        <w:t>I</w:t>
      </w:r>
      <w:r w:rsidR="00B312B5">
        <w:rPr>
          <w:b/>
          <w:bCs/>
        </w:rPr>
        <w:t>V</w:t>
      </w:r>
      <w:r w:rsidRPr="001C5D25">
        <w:rPr>
          <w:b/>
          <w:bCs/>
        </w:rPr>
        <w:t xml:space="preserve">. </w:t>
      </w:r>
      <w:r w:rsidR="003D0D68">
        <w:rPr>
          <w:b/>
          <w:bCs/>
        </w:rPr>
        <w:tab/>
      </w:r>
      <w:r w:rsidRPr="001C5D25">
        <w:rPr>
          <w:b/>
          <w:bCs/>
        </w:rPr>
        <w:t xml:space="preserve"> </w:t>
      </w:r>
      <w:r w:rsidR="00316F5A" w:rsidRPr="001C5D25">
        <w:rPr>
          <w:b/>
          <w:bCs/>
        </w:rPr>
        <w:t xml:space="preserve">Student Recruitment </w:t>
      </w:r>
      <w:r w:rsidR="00316F5A">
        <w:rPr>
          <w:b/>
          <w:bCs/>
        </w:rPr>
        <w:t>and</w:t>
      </w:r>
      <w:r w:rsidR="00316F5A" w:rsidRPr="001C5D25">
        <w:rPr>
          <w:b/>
          <w:bCs/>
        </w:rPr>
        <w:t xml:space="preserve"> Retention Activities</w:t>
      </w:r>
    </w:p>
    <w:p w:rsidR="001C5D25" w:rsidRDefault="001C5D25" w:rsidP="001C5D25">
      <w:pPr>
        <w:pStyle w:val="Default"/>
      </w:pPr>
    </w:p>
    <w:p w:rsidR="0065490C" w:rsidRPr="001C5D25" w:rsidRDefault="0065490C" w:rsidP="001C5D25">
      <w:pPr>
        <w:pStyle w:val="Default"/>
      </w:pPr>
    </w:p>
    <w:p w:rsidR="001C5D25" w:rsidRDefault="00B312B5" w:rsidP="001C5D25">
      <w:pPr>
        <w:pStyle w:val="Default"/>
        <w:rPr>
          <w:b/>
          <w:bCs/>
        </w:rPr>
      </w:pPr>
      <w:r>
        <w:rPr>
          <w:b/>
          <w:bCs/>
        </w:rPr>
        <w:t>X</w:t>
      </w:r>
      <w:r w:rsidR="000B5232">
        <w:rPr>
          <w:b/>
          <w:bCs/>
        </w:rPr>
        <w:t>V</w:t>
      </w:r>
      <w:r w:rsidR="001C5D25" w:rsidRPr="001C5D25">
        <w:rPr>
          <w:b/>
          <w:bCs/>
        </w:rPr>
        <w:t xml:space="preserve">. </w:t>
      </w:r>
      <w:r w:rsidR="003D0D68">
        <w:rPr>
          <w:b/>
          <w:bCs/>
        </w:rPr>
        <w:tab/>
      </w:r>
      <w:r w:rsidR="001C5D25" w:rsidRPr="001C5D25">
        <w:rPr>
          <w:b/>
          <w:bCs/>
        </w:rPr>
        <w:t xml:space="preserve"> </w:t>
      </w:r>
      <w:r w:rsidR="00316F5A" w:rsidRPr="001C5D25">
        <w:rPr>
          <w:b/>
          <w:bCs/>
        </w:rPr>
        <w:t xml:space="preserve">Student Accomplishments </w:t>
      </w:r>
      <w:r w:rsidR="00316F5A">
        <w:rPr>
          <w:b/>
          <w:bCs/>
        </w:rPr>
        <w:t>and</w:t>
      </w:r>
      <w:r w:rsidR="00316F5A" w:rsidRPr="001C5D25">
        <w:rPr>
          <w:b/>
          <w:bCs/>
        </w:rPr>
        <w:t xml:space="preserve"> Activities</w:t>
      </w:r>
    </w:p>
    <w:p w:rsidR="00316F5A" w:rsidRDefault="00316F5A" w:rsidP="001C5D25">
      <w:pPr>
        <w:pStyle w:val="Default"/>
        <w:rPr>
          <w:b/>
          <w:bCs/>
        </w:rPr>
      </w:pPr>
    </w:p>
    <w:p w:rsidR="00316F5A" w:rsidRDefault="00316F5A" w:rsidP="001C5D25">
      <w:pPr>
        <w:pStyle w:val="Default"/>
        <w:rPr>
          <w:b/>
          <w:bCs/>
        </w:rPr>
      </w:pPr>
    </w:p>
    <w:p w:rsidR="00316F5A" w:rsidRPr="001C5D25" w:rsidRDefault="00316F5A" w:rsidP="001C5D25">
      <w:pPr>
        <w:pStyle w:val="Default"/>
      </w:pPr>
      <w:r>
        <w:rPr>
          <w:b/>
          <w:bCs/>
        </w:rPr>
        <w:t>XVI.</w:t>
      </w:r>
      <w:r>
        <w:rPr>
          <w:b/>
          <w:bCs/>
        </w:rPr>
        <w:tab/>
        <w:t>Continuing Education Initiatives</w:t>
      </w:r>
    </w:p>
    <w:p w:rsidR="001C5D25" w:rsidRDefault="001C5D25" w:rsidP="006C4B6D">
      <w:pPr>
        <w:jc w:val="center"/>
        <w:rPr>
          <w:b/>
        </w:rPr>
      </w:pPr>
    </w:p>
    <w:sectPr w:rsidR="001C5D25" w:rsidSect="008E5F84">
      <w:footerReference w:type="default" r:id="rId11"/>
      <w:pgSz w:w="12240" w:h="15840"/>
      <w:pgMar w:top="1440" w:right="1800" w:bottom="45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E41" w:rsidRDefault="00CE4E41" w:rsidP="00A26E2E">
      <w:r>
        <w:separator/>
      </w:r>
    </w:p>
  </w:endnote>
  <w:endnote w:type="continuationSeparator" w:id="0">
    <w:p w:rsidR="00CE4E41" w:rsidRDefault="00CE4E41" w:rsidP="00A2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2E" w:rsidRPr="00A26E2E" w:rsidRDefault="004901D8" w:rsidP="00A26E2E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Rev </w:t>
    </w:r>
    <w:r w:rsidR="00775098">
      <w:rPr>
        <w:sz w:val="20"/>
        <w:szCs w:val="20"/>
      </w:rPr>
      <w:t>4</w:t>
    </w:r>
    <w:r w:rsidR="00965893">
      <w:rPr>
        <w:sz w:val="20"/>
        <w:szCs w:val="20"/>
      </w:rPr>
      <w:t>/2</w:t>
    </w:r>
    <w:r w:rsidR="00775098">
      <w:rPr>
        <w:sz w:val="20"/>
        <w:szCs w:val="20"/>
      </w:rPr>
      <w:t>5</w:t>
    </w:r>
    <w:r w:rsidR="00965893">
      <w:rPr>
        <w:sz w:val="20"/>
        <w:szCs w:val="20"/>
      </w:rPr>
      <w:t>/18</w:t>
    </w:r>
  </w:p>
  <w:p w:rsidR="00A26E2E" w:rsidRDefault="00A26E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E41" w:rsidRDefault="00CE4E41" w:rsidP="00A26E2E">
      <w:r>
        <w:separator/>
      </w:r>
    </w:p>
  </w:footnote>
  <w:footnote w:type="continuationSeparator" w:id="0">
    <w:p w:rsidR="00CE4E41" w:rsidRDefault="00CE4E41" w:rsidP="00A2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in;height:585.75pt" o:bullet="t">
        <v:imagedata r:id="rId1" o:title="SIGNATURE"/>
      </v:shape>
    </w:pict>
  </w:numPicBullet>
  <w:abstractNum w:abstractNumId="0">
    <w:nsid w:val="03615FBA"/>
    <w:multiLevelType w:val="hybridMultilevel"/>
    <w:tmpl w:val="572A6FA4"/>
    <w:lvl w:ilvl="0" w:tplc="3F04FF44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494525E"/>
    <w:multiLevelType w:val="hybridMultilevel"/>
    <w:tmpl w:val="4DD69FAA"/>
    <w:lvl w:ilvl="0" w:tplc="646607C4">
      <w:start w:val="2"/>
      <w:numFmt w:val="lowerLetter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">
    <w:nsid w:val="2ACE64C5"/>
    <w:multiLevelType w:val="hybridMultilevel"/>
    <w:tmpl w:val="4E78C7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4E1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411E89"/>
    <w:multiLevelType w:val="hybridMultilevel"/>
    <w:tmpl w:val="250204C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2783F8C"/>
    <w:multiLevelType w:val="hybridMultilevel"/>
    <w:tmpl w:val="9474C2EA"/>
    <w:lvl w:ilvl="0" w:tplc="3F04FF44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B202D0B"/>
    <w:multiLevelType w:val="hybridMultilevel"/>
    <w:tmpl w:val="71FC5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5C5594"/>
    <w:multiLevelType w:val="hybridMultilevel"/>
    <w:tmpl w:val="F4169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99"/>
    <w:rsid w:val="000074EC"/>
    <w:rsid w:val="000104B8"/>
    <w:rsid w:val="000540DF"/>
    <w:rsid w:val="000639AD"/>
    <w:rsid w:val="0006458D"/>
    <w:rsid w:val="00070490"/>
    <w:rsid w:val="0007157B"/>
    <w:rsid w:val="00095216"/>
    <w:rsid w:val="000A1116"/>
    <w:rsid w:val="000B2D99"/>
    <w:rsid w:val="000B5232"/>
    <w:rsid w:val="000C12D4"/>
    <w:rsid w:val="000C5DF7"/>
    <w:rsid w:val="000C71A6"/>
    <w:rsid w:val="001016DC"/>
    <w:rsid w:val="00106A45"/>
    <w:rsid w:val="00121084"/>
    <w:rsid w:val="00133681"/>
    <w:rsid w:val="00135A27"/>
    <w:rsid w:val="00150EB1"/>
    <w:rsid w:val="00173558"/>
    <w:rsid w:val="00186601"/>
    <w:rsid w:val="001906C3"/>
    <w:rsid w:val="00190928"/>
    <w:rsid w:val="001944C2"/>
    <w:rsid w:val="001A16DD"/>
    <w:rsid w:val="001B1677"/>
    <w:rsid w:val="001B1D86"/>
    <w:rsid w:val="001C5D25"/>
    <w:rsid w:val="001D455E"/>
    <w:rsid w:val="001E1125"/>
    <w:rsid w:val="001E7936"/>
    <w:rsid w:val="001F0580"/>
    <w:rsid w:val="001F56CF"/>
    <w:rsid w:val="0021025F"/>
    <w:rsid w:val="0021543A"/>
    <w:rsid w:val="00233F79"/>
    <w:rsid w:val="0023498D"/>
    <w:rsid w:val="00236905"/>
    <w:rsid w:val="002638C1"/>
    <w:rsid w:val="002809BE"/>
    <w:rsid w:val="002963F9"/>
    <w:rsid w:val="002A3F5E"/>
    <w:rsid w:val="002D5C1B"/>
    <w:rsid w:val="002E4E18"/>
    <w:rsid w:val="002F4BCF"/>
    <w:rsid w:val="00306C36"/>
    <w:rsid w:val="00312496"/>
    <w:rsid w:val="00316F5A"/>
    <w:rsid w:val="0032195B"/>
    <w:rsid w:val="003422C6"/>
    <w:rsid w:val="00345D4D"/>
    <w:rsid w:val="00375403"/>
    <w:rsid w:val="00387E16"/>
    <w:rsid w:val="003909E4"/>
    <w:rsid w:val="00395734"/>
    <w:rsid w:val="003D0D68"/>
    <w:rsid w:val="00404CFA"/>
    <w:rsid w:val="00436D98"/>
    <w:rsid w:val="00451B18"/>
    <w:rsid w:val="004644C5"/>
    <w:rsid w:val="00470816"/>
    <w:rsid w:val="00482476"/>
    <w:rsid w:val="004901D8"/>
    <w:rsid w:val="00492E86"/>
    <w:rsid w:val="004947A4"/>
    <w:rsid w:val="004A7450"/>
    <w:rsid w:val="004B2AEB"/>
    <w:rsid w:val="004D5608"/>
    <w:rsid w:val="004F34A3"/>
    <w:rsid w:val="00515877"/>
    <w:rsid w:val="005243F4"/>
    <w:rsid w:val="0053282C"/>
    <w:rsid w:val="00540EC7"/>
    <w:rsid w:val="00544F2A"/>
    <w:rsid w:val="005554E2"/>
    <w:rsid w:val="00577B51"/>
    <w:rsid w:val="00581A94"/>
    <w:rsid w:val="005916F9"/>
    <w:rsid w:val="005A1C36"/>
    <w:rsid w:val="005A551A"/>
    <w:rsid w:val="005C1D29"/>
    <w:rsid w:val="005C4C72"/>
    <w:rsid w:val="005E14FC"/>
    <w:rsid w:val="006115BF"/>
    <w:rsid w:val="0061462A"/>
    <w:rsid w:val="0061560E"/>
    <w:rsid w:val="006237BD"/>
    <w:rsid w:val="0063390C"/>
    <w:rsid w:val="00637568"/>
    <w:rsid w:val="0065490C"/>
    <w:rsid w:val="00654964"/>
    <w:rsid w:val="00674BED"/>
    <w:rsid w:val="006849F9"/>
    <w:rsid w:val="00684DDE"/>
    <w:rsid w:val="006946C9"/>
    <w:rsid w:val="006B26BF"/>
    <w:rsid w:val="006C4B6D"/>
    <w:rsid w:val="006D75A6"/>
    <w:rsid w:val="007578B0"/>
    <w:rsid w:val="0077052A"/>
    <w:rsid w:val="00772711"/>
    <w:rsid w:val="00775098"/>
    <w:rsid w:val="007A37B3"/>
    <w:rsid w:val="007A5AFD"/>
    <w:rsid w:val="007A7528"/>
    <w:rsid w:val="007B32AF"/>
    <w:rsid w:val="007B45AB"/>
    <w:rsid w:val="007B4846"/>
    <w:rsid w:val="007C7DB1"/>
    <w:rsid w:val="007D0AF8"/>
    <w:rsid w:val="007F13AC"/>
    <w:rsid w:val="00803472"/>
    <w:rsid w:val="008258EA"/>
    <w:rsid w:val="00825FC1"/>
    <w:rsid w:val="0083764D"/>
    <w:rsid w:val="00844BA9"/>
    <w:rsid w:val="00862EBF"/>
    <w:rsid w:val="00893BBC"/>
    <w:rsid w:val="00896CFA"/>
    <w:rsid w:val="008A2CA3"/>
    <w:rsid w:val="008C6A52"/>
    <w:rsid w:val="008C7CEE"/>
    <w:rsid w:val="008D3672"/>
    <w:rsid w:val="008E5F84"/>
    <w:rsid w:val="008F31EA"/>
    <w:rsid w:val="00904CF5"/>
    <w:rsid w:val="009052A9"/>
    <w:rsid w:val="00925CEF"/>
    <w:rsid w:val="00942A04"/>
    <w:rsid w:val="00965893"/>
    <w:rsid w:val="00982578"/>
    <w:rsid w:val="009B740D"/>
    <w:rsid w:val="009C2DA5"/>
    <w:rsid w:val="009E19BA"/>
    <w:rsid w:val="009F6EB9"/>
    <w:rsid w:val="00A067D3"/>
    <w:rsid w:val="00A14D3A"/>
    <w:rsid w:val="00A21889"/>
    <w:rsid w:val="00A22473"/>
    <w:rsid w:val="00A26E2E"/>
    <w:rsid w:val="00A5229F"/>
    <w:rsid w:val="00A723CA"/>
    <w:rsid w:val="00A82145"/>
    <w:rsid w:val="00A831E2"/>
    <w:rsid w:val="00AA243A"/>
    <w:rsid w:val="00AB2902"/>
    <w:rsid w:val="00AB717D"/>
    <w:rsid w:val="00AD4D33"/>
    <w:rsid w:val="00AD6895"/>
    <w:rsid w:val="00AF5DA4"/>
    <w:rsid w:val="00B01834"/>
    <w:rsid w:val="00B0193D"/>
    <w:rsid w:val="00B01A88"/>
    <w:rsid w:val="00B10D7C"/>
    <w:rsid w:val="00B11B05"/>
    <w:rsid w:val="00B13AA6"/>
    <w:rsid w:val="00B1464E"/>
    <w:rsid w:val="00B25459"/>
    <w:rsid w:val="00B312B5"/>
    <w:rsid w:val="00B71075"/>
    <w:rsid w:val="00B718C8"/>
    <w:rsid w:val="00B734FB"/>
    <w:rsid w:val="00BA5B3C"/>
    <w:rsid w:val="00BA669D"/>
    <w:rsid w:val="00BB3006"/>
    <w:rsid w:val="00BB6786"/>
    <w:rsid w:val="00BC5DAB"/>
    <w:rsid w:val="00BD3829"/>
    <w:rsid w:val="00BD6C31"/>
    <w:rsid w:val="00C078C1"/>
    <w:rsid w:val="00C07AC0"/>
    <w:rsid w:val="00C518C8"/>
    <w:rsid w:val="00C5688C"/>
    <w:rsid w:val="00C67FD0"/>
    <w:rsid w:val="00C84ED0"/>
    <w:rsid w:val="00CA6062"/>
    <w:rsid w:val="00CB0CAD"/>
    <w:rsid w:val="00CB45FF"/>
    <w:rsid w:val="00CB6A85"/>
    <w:rsid w:val="00CD651E"/>
    <w:rsid w:val="00CE4E41"/>
    <w:rsid w:val="00CF41C1"/>
    <w:rsid w:val="00D9234A"/>
    <w:rsid w:val="00D9573D"/>
    <w:rsid w:val="00DA0DF7"/>
    <w:rsid w:val="00DA19A8"/>
    <w:rsid w:val="00DB26C7"/>
    <w:rsid w:val="00DB2BCA"/>
    <w:rsid w:val="00E1450E"/>
    <w:rsid w:val="00E179C5"/>
    <w:rsid w:val="00E23B3E"/>
    <w:rsid w:val="00E5427D"/>
    <w:rsid w:val="00E563C8"/>
    <w:rsid w:val="00EA1083"/>
    <w:rsid w:val="00EB1663"/>
    <w:rsid w:val="00EC3C65"/>
    <w:rsid w:val="00ED6D81"/>
    <w:rsid w:val="00F11074"/>
    <w:rsid w:val="00F362C3"/>
    <w:rsid w:val="00F62010"/>
    <w:rsid w:val="00F6520E"/>
    <w:rsid w:val="00F65B0B"/>
    <w:rsid w:val="00F826F3"/>
    <w:rsid w:val="00F913DE"/>
    <w:rsid w:val="00FB071B"/>
    <w:rsid w:val="00FB3AE3"/>
    <w:rsid w:val="00FC0971"/>
    <w:rsid w:val="00FD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14FC"/>
    <w:rPr>
      <w:sz w:val="24"/>
      <w:szCs w:val="24"/>
    </w:rPr>
  </w:style>
  <w:style w:type="paragraph" w:styleId="Heading1">
    <w:name w:val="heading 1"/>
    <w:basedOn w:val="Normal"/>
    <w:next w:val="Normal"/>
    <w:qFormat/>
    <w:rsid w:val="0063390C"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63390C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14FC"/>
    <w:rPr>
      <w:color w:val="0000FF"/>
      <w:u w:val="single"/>
    </w:rPr>
  </w:style>
  <w:style w:type="character" w:styleId="FollowedHyperlink">
    <w:name w:val="FollowedHyperlink"/>
    <w:basedOn w:val="DefaultParagraphFont"/>
    <w:rsid w:val="005E14FC"/>
    <w:rPr>
      <w:color w:val="800080"/>
      <w:u w:val="single"/>
    </w:rPr>
  </w:style>
  <w:style w:type="paragraph" w:styleId="BodyText">
    <w:name w:val="Body Text"/>
    <w:basedOn w:val="Normal"/>
    <w:rsid w:val="0063390C"/>
    <w:pPr>
      <w:jc w:val="both"/>
    </w:pPr>
  </w:style>
  <w:style w:type="paragraph" w:styleId="BalloonText">
    <w:name w:val="Balloon Text"/>
    <w:basedOn w:val="Normal"/>
    <w:semiHidden/>
    <w:rsid w:val="00A218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18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34FB"/>
    <w:pPr>
      <w:ind w:left="720"/>
    </w:pPr>
  </w:style>
  <w:style w:type="paragraph" w:customStyle="1" w:styleId="Default">
    <w:name w:val="Default"/>
    <w:rsid w:val="00DB2BC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A26E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6E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26E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E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14FC"/>
    <w:rPr>
      <w:sz w:val="24"/>
      <w:szCs w:val="24"/>
    </w:rPr>
  </w:style>
  <w:style w:type="paragraph" w:styleId="Heading1">
    <w:name w:val="heading 1"/>
    <w:basedOn w:val="Normal"/>
    <w:next w:val="Normal"/>
    <w:qFormat/>
    <w:rsid w:val="0063390C"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63390C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14FC"/>
    <w:rPr>
      <w:color w:val="0000FF"/>
      <w:u w:val="single"/>
    </w:rPr>
  </w:style>
  <w:style w:type="character" w:styleId="FollowedHyperlink">
    <w:name w:val="FollowedHyperlink"/>
    <w:basedOn w:val="DefaultParagraphFont"/>
    <w:rsid w:val="005E14FC"/>
    <w:rPr>
      <w:color w:val="800080"/>
      <w:u w:val="single"/>
    </w:rPr>
  </w:style>
  <w:style w:type="paragraph" w:styleId="BodyText">
    <w:name w:val="Body Text"/>
    <w:basedOn w:val="Normal"/>
    <w:rsid w:val="0063390C"/>
    <w:pPr>
      <w:jc w:val="both"/>
    </w:pPr>
  </w:style>
  <w:style w:type="paragraph" w:styleId="BalloonText">
    <w:name w:val="Balloon Text"/>
    <w:basedOn w:val="Normal"/>
    <w:semiHidden/>
    <w:rsid w:val="00A218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18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34FB"/>
    <w:pPr>
      <w:ind w:left="720"/>
    </w:pPr>
  </w:style>
  <w:style w:type="paragraph" w:customStyle="1" w:styleId="Default">
    <w:name w:val="Default"/>
    <w:rsid w:val="00DB2BC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A26E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6E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26E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E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0B525-D4DC-4422-B6B3-9DCC72BD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GSU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clemonsv</dc:creator>
  <cp:lastModifiedBy>loydk</cp:lastModifiedBy>
  <cp:revision>9</cp:revision>
  <cp:lastPrinted>2018-04-25T16:34:00Z</cp:lastPrinted>
  <dcterms:created xsi:type="dcterms:W3CDTF">2018-04-25T13:31:00Z</dcterms:created>
  <dcterms:modified xsi:type="dcterms:W3CDTF">2018-04-25T17:55:00Z</dcterms:modified>
</cp:coreProperties>
</file>