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13" w:rsidRPr="007A3913" w:rsidRDefault="007A3913" w:rsidP="007A3913">
      <w:pPr>
        <w:shd w:val="clear" w:color="auto" w:fill="FFFFFF"/>
        <w:spacing w:after="150" w:line="240" w:lineRule="auto"/>
        <w:outlineLvl w:val="0"/>
        <w:rPr>
          <w:rFonts w:ascii="Helvetica" w:eastAsia="Times New Roman" w:hAnsi="Helvetica" w:cs="Helvetica"/>
          <w:b/>
          <w:bCs/>
          <w:color w:val="333333"/>
          <w:kern w:val="36"/>
          <w:sz w:val="54"/>
          <w:szCs w:val="54"/>
        </w:rPr>
      </w:pPr>
      <w:r w:rsidRPr="007A3913">
        <w:rPr>
          <w:rFonts w:ascii="Helvetica" w:eastAsia="Times New Roman" w:hAnsi="Helvetica" w:cs="Helvetica"/>
          <w:b/>
          <w:bCs/>
          <w:color w:val="333333"/>
          <w:kern w:val="36"/>
          <w:sz w:val="48"/>
          <w:szCs w:val="48"/>
        </w:rPr>
        <w:t>2017-2022 HBCU</w:t>
      </w:r>
    </w:p>
    <w:p w:rsidR="007A3913" w:rsidRPr="007A3913" w:rsidRDefault="007A3913" w:rsidP="007A3913">
      <w:pPr>
        <w:shd w:val="clear" w:color="auto" w:fill="FFFFFF"/>
        <w:spacing w:after="150" w:line="240" w:lineRule="auto"/>
        <w:outlineLvl w:val="0"/>
        <w:rPr>
          <w:rFonts w:ascii="Helvetica" w:eastAsia="Times New Roman" w:hAnsi="Helvetica" w:cs="Helvetica"/>
          <w:b/>
          <w:bCs/>
          <w:color w:val="333333"/>
          <w:kern w:val="36"/>
          <w:sz w:val="54"/>
          <w:szCs w:val="54"/>
        </w:rPr>
      </w:pPr>
      <w:r w:rsidRPr="007A3913">
        <w:rPr>
          <w:rFonts w:ascii="Helvetica" w:eastAsia="Times New Roman" w:hAnsi="Helvetica" w:cs="Helvetica"/>
          <w:b/>
          <w:bCs/>
          <w:color w:val="333333"/>
          <w:kern w:val="36"/>
          <w:sz w:val="48"/>
          <w:szCs w:val="48"/>
        </w:rPr>
        <w:t>ACTIVITIES, PART B</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FFCC00"/>
          <w:sz w:val="48"/>
          <w:szCs w:val="48"/>
        </w:rPr>
        <w:t>Strengthening Historically Black Colleges &amp; Universities </w:t>
      </w:r>
    </w:p>
    <w:p w:rsidR="007A3913" w:rsidRPr="007A3913" w:rsidRDefault="007A3913" w:rsidP="007A3913">
      <w:pPr>
        <w:spacing w:after="150" w:line="240" w:lineRule="auto"/>
        <w:rPr>
          <w:rFonts w:ascii="Times New Roman" w:eastAsia="Times New Roman" w:hAnsi="Times New Roman" w:cs="Times New Roman"/>
          <w:sz w:val="24"/>
          <w:szCs w:val="24"/>
        </w:rPr>
      </w:pPr>
      <w:r w:rsidRPr="007A3913">
        <w:rPr>
          <w:rFonts w:ascii="Times New Roman" w:eastAsia="Times New Roman" w:hAnsi="Times New Roman" w:cs="Times New Roman"/>
          <w:i/>
          <w:iCs/>
          <w:noProof/>
          <w:sz w:val="36"/>
          <w:szCs w:val="36"/>
        </w:rPr>
        <mc:AlternateContent>
          <mc:Choice Requires="wps">
            <w:drawing>
              <wp:inline distT="0" distB="0" distL="0" distR="0" wp14:anchorId="4DAC4200" wp14:editId="422033AB">
                <wp:extent cx="2667000" cy="1962150"/>
                <wp:effectExtent l="0" t="0" r="0" b="0"/>
                <wp:docPr id="1" name="AutoShape 1" descr="grad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DC41A" id="AutoShape 1" o:spid="_x0000_s1026" alt="graduation" style="width:210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" filled="f" stroked="f">
                <o:lock v:ext="edit" aspectratio="t"/>
                <w10:anchorlock/>
              </v:rect>
            </w:pict>
          </mc:Fallback>
        </mc:AlternateContent>
      </w:r>
    </w:p>
    <w:p w:rsidR="007A3913" w:rsidRPr="007A3913" w:rsidRDefault="007A3913" w:rsidP="007A3913">
      <w:pPr>
        <w:spacing w:after="150" w:line="240" w:lineRule="auto"/>
        <w:rPr>
          <w:rFonts w:ascii="Times New Roman" w:eastAsia="Times New Roman" w:hAnsi="Times New Roman" w:cs="Times New Roman"/>
          <w:sz w:val="24"/>
          <w:szCs w:val="24"/>
        </w:rPr>
      </w:pPr>
      <w:r w:rsidRPr="007A3913">
        <w:rPr>
          <w:rFonts w:ascii="Arial Black" w:eastAsia="Times New Roman" w:hAnsi="Arial Black" w:cs="Times New Roman"/>
          <w:i/>
          <w:iCs/>
          <w:sz w:val="24"/>
          <w:szCs w:val="24"/>
        </w:rPr>
        <w:t>The Title III Part B, Strengthening Historically Black Colleges and Universities Program was established by the U.S. Department of Education to strengthen and improve academic quality.  Funds are used to make improvements in academic quality, student services and outcomes, institutional management, and fiscal stability, the four focus areas of Title III</w:t>
      </w:r>
      <w:r w:rsidRPr="007A3913">
        <w:rPr>
          <w:rFonts w:ascii="Arial Black" w:eastAsia="Times New Roman" w:hAnsi="Arial Black" w:cs="Times New Roman"/>
          <w:i/>
          <w:iCs/>
          <w:sz w:val="28"/>
          <w:szCs w:val="28"/>
        </w:rPr>
        <w:t>.</w:t>
      </w:r>
      <w:bookmarkStart w:id="0" w:name="_GoBack"/>
      <w:bookmarkEnd w:id="0"/>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p>
    <w:p w:rsidR="007A3913" w:rsidRPr="007A3913" w:rsidRDefault="007A3913" w:rsidP="007A3913">
      <w:pPr>
        <w:spacing w:before="300" w:after="300" w:line="240" w:lineRule="auto"/>
        <w:rPr>
          <w:rFonts w:ascii="Times New Roman" w:eastAsia="Times New Roman" w:hAnsi="Times New Roman" w:cs="Times New Roman"/>
          <w:sz w:val="24"/>
          <w:szCs w:val="24"/>
        </w:rPr>
      </w:pPr>
      <w:r w:rsidRPr="007A3913">
        <w:rPr>
          <w:rFonts w:ascii="Times New Roman" w:eastAsia="Times New Roman" w:hAnsi="Times New Roman" w:cs="Times New Roman"/>
          <w:sz w:val="24"/>
          <w:szCs w:val="24"/>
        </w:rPr>
        <w:pict>
          <v:rect id="_x0000_i1025" style="width:0;height:0" o:hralign="center" o:hrstd="t" o:hrnoshade="t" o:hr="t" fillcolor="#333" stroked="f"/>
        </w:pic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Arial Black" w:eastAsia="Times New Roman" w:hAnsi="Arial Black" w:cs="Times New Roman"/>
          <w:b/>
          <w:bCs/>
          <w:color w:val="333333"/>
          <w:sz w:val="20"/>
          <w:szCs w:val="20"/>
        </w:rPr>
        <w:t>Activity Director – Peggy Hanley</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Helvetica" w:eastAsia="Times New Roman" w:hAnsi="Helvetica" w:cs="Helvetica"/>
          <w:b/>
          <w:bCs/>
          <w:i/>
          <w:iCs/>
          <w:color w:val="800000"/>
          <w:sz w:val="20"/>
          <w:szCs w:val="20"/>
        </w:rPr>
        <w:t>     Activity I – Improving Efficiency Using Technology</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Helvetica" w:eastAsia="Times New Roman" w:hAnsi="Helvetica" w:cs="Helvetica"/>
          <w:b/>
          <w:bCs/>
          <w:color w:val="333333"/>
          <w:sz w:val="21"/>
          <w:szCs w:val="21"/>
        </w:rPr>
        <w:t> </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Arial Black" w:eastAsia="Times New Roman" w:hAnsi="Arial Black" w:cs="Times New Roman"/>
          <w:b/>
          <w:bCs/>
          <w:color w:val="333333"/>
          <w:sz w:val="20"/>
          <w:szCs w:val="20"/>
        </w:rPr>
        <w:t xml:space="preserve">Activity Director – Shakira </w:t>
      </w:r>
      <w:proofErr w:type="spellStart"/>
      <w:r w:rsidRPr="007A3913">
        <w:rPr>
          <w:rFonts w:ascii="Arial Black" w:eastAsia="Times New Roman" w:hAnsi="Arial Black" w:cs="Times New Roman"/>
          <w:b/>
          <w:bCs/>
          <w:color w:val="333333"/>
          <w:sz w:val="20"/>
          <w:szCs w:val="20"/>
        </w:rPr>
        <w:t>Hardison</w:t>
      </w:r>
      <w:proofErr w:type="spellEnd"/>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Activity II – Strengthening the Institution through Reaffirmation: Regional &amp; Programmatic and Development of Faculty</w:t>
      </w:r>
    </w:p>
    <w:p w:rsid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Helvetica" w:eastAsia="Times New Roman" w:hAnsi="Helvetica" w:cs="Helvetica"/>
          <w:b/>
          <w:bCs/>
          <w:color w:val="333333"/>
          <w:sz w:val="21"/>
          <w:szCs w:val="21"/>
        </w:rPr>
        <w:t> </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Activity Director – Tasha L. Heard</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00983DDB">
        <w:rPr>
          <w:rFonts w:ascii="Helvetica" w:eastAsia="Times New Roman" w:hAnsi="Helvetica" w:cs="Helvetica"/>
          <w:b/>
          <w:bCs/>
          <w:i/>
          <w:iCs/>
          <w:color w:val="800000"/>
          <w:sz w:val="20"/>
          <w:szCs w:val="20"/>
        </w:rPr>
        <w:t>Activity II</w:t>
      </w:r>
      <w:r w:rsidRPr="007A3913">
        <w:rPr>
          <w:rFonts w:ascii="Helvetica" w:eastAsia="Times New Roman" w:hAnsi="Helvetica" w:cs="Helvetica"/>
          <w:b/>
          <w:bCs/>
          <w:i/>
          <w:iCs/>
          <w:color w:val="800000"/>
          <w:sz w:val="20"/>
          <w:szCs w:val="20"/>
        </w:rPr>
        <w:t>I –</w:t>
      </w:r>
      <w:r w:rsidR="00983DDB" w:rsidRPr="007A3913">
        <w:rPr>
          <w:rFonts w:ascii="Helvetica" w:eastAsia="Times New Roman" w:hAnsi="Helvetica" w:cs="Helvetica"/>
          <w:b/>
          <w:bCs/>
          <w:i/>
          <w:iCs/>
          <w:color w:val="800000"/>
          <w:sz w:val="20"/>
          <w:szCs w:val="20"/>
        </w:rPr>
        <w:t> Strengthening</w:t>
      </w:r>
      <w:r w:rsidRPr="007A3913">
        <w:rPr>
          <w:rFonts w:ascii="Helvetica" w:eastAsia="Times New Roman" w:hAnsi="Helvetica" w:cs="Helvetica"/>
          <w:b/>
          <w:bCs/>
          <w:i/>
          <w:iCs/>
          <w:color w:val="800000"/>
          <w:sz w:val="20"/>
          <w:szCs w:val="20"/>
        </w:rPr>
        <w:t xml:space="preserve"> the University's Retention Office by Enhancing Programs that Foster and Improve Student Success</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Activity Director – Dr. Rory L. Bedford</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Activity I</w:t>
      </w:r>
      <w:r w:rsidR="00983DDB">
        <w:rPr>
          <w:rFonts w:ascii="Helvetica" w:eastAsia="Times New Roman" w:hAnsi="Helvetica" w:cs="Helvetica"/>
          <w:b/>
          <w:bCs/>
          <w:i/>
          <w:iCs/>
          <w:color w:val="800000"/>
          <w:sz w:val="20"/>
          <w:szCs w:val="20"/>
        </w:rPr>
        <w:t>V</w:t>
      </w:r>
      <w:r w:rsidRPr="007A3913">
        <w:rPr>
          <w:rFonts w:ascii="Helvetica" w:eastAsia="Times New Roman" w:hAnsi="Helvetica" w:cs="Helvetica"/>
          <w:b/>
          <w:bCs/>
          <w:i/>
          <w:iCs/>
          <w:color w:val="800000"/>
          <w:sz w:val="20"/>
          <w:szCs w:val="20"/>
        </w:rPr>
        <w:t xml:space="preserve"> –</w:t>
      </w:r>
      <w:r w:rsidR="00983DDB" w:rsidRPr="007A3913">
        <w:rPr>
          <w:rFonts w:ascii="Helvetica" w:eastAsia="Times New Roman" w:hAnsi="Helvetica" w:cs="Helvetica"/>
          <w:b/>
          <w:bCs/>
          <w:i/>
          <w:iCs/>
          <w:color w:val="800000"/>
          <w:sz w:val="20"/>
          <w:szCs w:val="20"/>
        </w:rPr>
        <w:t> Developing</w:t>
      </w:r>
      <w:r w:rsidRPr="007A3913">
        <w:rPr>
          <w:rFonts w:ascii="Helvetica" w:eastAsia="Times New Roman" w:hAnsi="Helvetica" w:cs="Helvetica"/>
          <w:b/>
          <w:bCs/>
          <w:i/>
          <w:iCs/>
          <w:color w:val="800000"/>
          <w:sz w:val="20"/>
          <w:szCs w:val="20"/>
        </w:rPr>
        <w:t xml:space="preserve"> an Office of Continuing Education</w:t>
      </w:r>
    </w:p>
    <w:p w:rsidR="007A3913" w:rsidRDefault="007A3913" w:rsidP="007A3913">
      <w:pPr>
        <w:shd w:val="clear" w:color="auto" w:fill="FFFFFF"/>
        <w:spacing w:before="150" w:after="150" w:line="240" w:lineRule="auto"/>
        <w:outlineLvl w:val="4"/>
        <w:rPr>
          <w:rFonts w:ascii="Arial Black" w:eastAsia="Times New Roman" w:hAnsi="Arial Black" w:cs="Helvetica"/>
          <w:b/>
          <w:bCs/>
          <w:color w:val="333333"/>
          <w:sz w:val="20"/>
          <w:szCs w:val="20"/>
        </w:rPr>
      </w:pP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Activity Director – Patricia J. Hutcherson and Dr. Gavin Hamms</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Helvetica" w:eastAsia="Times New Roman" w:hAnsi="Helvetica" w:cs="Helvetica"/>
          <w:b/>
          <w:bCs/>
          <w:i/>
          <w:iCs/>
          <w:color w:val="800000"/>
          <w:sz w:val="20"/>
          <w:szCs w:val="20"/>
        </w:rPr>
        <w:t>     Activity V –</w:t>
      </w:r>
      <w:r w:rsidR="00983DDB" w:rsidRPr="007A3913">
        <w:rPr>
          <w:rFonts w:ascii="Helvetica" w:eastAsia="Times New Roman" w:hAnsi="Helvetica" w:cs="Helvetica"/>
          <w:b/>
          <w:bCs/>
          <w:i/>
          <w:iCs/>
          <w:color w:val="800000"/>
          <w:sz w:val="20"/>
          <w:szCs w:val="20"/>
        </w:rPr>
        <w:t> Improving</w:t>
      </w:r>
      <w:r w:rsidRPr="007A3913">
        <w:rPr>
          <w:rFonts w:ascii="Helvetica" w:eastAsia="Times New Roman" w:hAnsi="Helvetica" w:cs="Helvetica"/>
          <w:b/>
          <w:bCs/>
          <w:i/>
          <w:iCs/>
          <w:color w:val="800000"/>
          <w:sz w:val="20"/>
          <w:szCs w:val="20"/>
        </w:rPr>
        <w:t xml:space="preserve"> Self-Service to Students and Enhancing Student Success through Strategic Enrollment Management Initiatives</w:t>
      </w:r>
    </w:p>
    <w:p w:rsidR="007A3913" w:rsidRDefault="007A3913" w:rsidP="007A3913">
      <w:pPr>
        <w:shd w:val="clear" w:color="auto" w:fill="FFFFFF"/>
        <w:spacing w:before="150" w:after="150" w:line="240" w:lineRule="auto"/>
        <w:outlineLvl w:val="4"/>
        <w:rPr>
          <w:rFonts w:ascii="Arial Black" w:eastAsia="Times New Roman" w:hAnsi="Arial Black" w:cs="Helvetica"/>
          <w:b/>
          <w:bCs/>
          <w:color w:val="000000"/>
          <w:sz w:val="20"/>
          <w:szCs w:val="20"/>
        </w:rPr>
      </w:pPr>
    </w:p>
    <w:p w:rsidR="007A3913" w:rsidRPr="007A3913" w:rsidRDefault="007A3913" w:rsidP="007A3913">
      <w:pPr>
        <w:shd w:val="clear" w:color="auto" w:fill="FFFFFF"/>
        <w:spacing w:after="150" w:line="240" w:lineRule="auto"/>
        <w:rPr>
          <w:rFonts w:ascii="Helvetica" w:eastAsia="Times New Roman" w:hAnsi="Helvetica" w:cs="Helvetica"/>
          <w:b/>
          <w:bCs/>
          <w:color w:val="333333"/>
          <w:sz w:val="21"/>
          <w:szCs w:val="21"/>
        </w:rPr>
      </w:pPr>
      <w:r w:rsidRPr="007A3913">
        <w:rPr>
          <w:rFonts w:ascii="Georgia" w:eastAsia="Times New Roman" w:hAnsi="Georgia" w:cs="Times New Roman"/>
          <w:color w:val="333333"/>
          <w:sz w:val="21"/>
          <w:szCs w:val="21"/>
        </w:rPr>
        <w:t> </w:t>
      </w:r>
      <w:r w:rsidRPr="007A3913">
        <w:rPr>
          <w:rFonts w:ascii="Arial Black" w:eastAsia="Times New Roman" w:hAnsi="Arial Black" w:cs="Helvetica"/>
          <w:b/>
          <w:bCs/>
          <w:color w:val="333333"/>
          <w:sz w:val="20"/>
          <w:szCs w:val="20"/>
        </w:rPr>
        <w:t>Activity Director –</w:t>
      </w:r>
      <w:r w:rsidR="00983DDB" w:rsidRPr="007A3913">
        <w:rPr>
          <w:rFonts w:ascii="Arial Black" w:eastAsia="Times New Roman" w:hAnsi="Arial Black" w:cs="Helvetica"/>
          <w:b/>
          <w:bCs/>
          <w:color w:val="333333"/>
          <w:sz w:val="20"/>
          <w:szCs w:val="20"/>
        </w:rPr>
        <w:t> Dr</w:t>
      </w:r>
      <w:r w:rsidRPr="007A3913">
        <w:rPr>
          <w:rFonts w:ascii="Arial Black" w:eastAsia="Times New Roman" w:hAnsi="Arial Black" w:cs="Helvetica"/>
          <w:b/>
          <w:bCs/>
          <w:color w:val="333333"/>
          <w:sz w:val="20"/>
          <w:szCs w:val="20"/>
        </w:rPr>
        <w:t>. Connie Walton</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00983DDB">
        <w:rPr>
          <w:rFonts w:ascii="Helvetica" w:eastAsia="Times New Roman" w:hAnsi="Helvetica" w:cs="Helvetica"/>
          <w:b/>
          <w:bCs/>
          <w:i/>
          <w:iCs/>
          <w:color w:val="800000"/>
          <w:sz w:val="20"/>
          <w:szCs w:val="20"/>
        </w:rPr>
        <w:t>Activity </w:t>
      </w:r>
      <w:r w:rsidRPr="007A3913">
        <w:rPr>
          <w:rFonts w:ascii="Helvetica" w:eastAsia="Times New Roman" w:hAnsi="Helvetica" w:cs="Helvetica"/>
          <w:b/>
          <w:bCs/>
          <w:i/>
          <w:iCs/>
          <w:color w:val="800000"/>
          <w:sz w:val="20"/>
          <w:szCs w:val="20"/>
        </w:rPr>
        <w:t>V</w:t>
      </w:r>
      <w:r w:rsidR="00983DDB">
        <w:rPr>
          <w:rFonts w:ascii="Helvetica" w:eastAsia="Times New Roman" w:hAnsi="Helvetica" w:cs="Helvetica"/>
          <w:b/>
          <w:bCs/>
          <w:i/>
          <w:iCs/>
          <w:color w:val="800000"/>
          <w:sz w:val="20"/>
          <w:szCs w:val="20"/>
        </w:rPr>
        <w:t>I</w:t>
      </w:r>
      <w:r w:rsidRPr="007A3913">
        <w:rPr>
          <w:rFonts w:ascii="Helvetica" w:eastAsia="Times New Roman" w:hAnsi="Helvetica" w:cs="Helvetica"/>
          <w:b/>
          <w:bCs/>
          <w:i/>
          <w:iCs/>
          <w:color w:val="800000"/>
          <w:sz w:val="20"/>
          <w:szCs w:val="20"/>
        </w:rPr>
        <w:t xml:space="preserve"> –</w:t>
      </w:r>
      <w:r w:rsidR="00983DDB" w:rsidRPr="007A3913">
        <w:rPr>
          <w:rFonts w:ascii="Helvetica" w:eastAsia="Times New Roman" w:hAnsi="Helvetica" w:cs="Helvetica"/>
          <w:b/>
          <w:bCs/>
          <w:i/>
          <w:iCs/>
          <w:color w:val="800000"/>
          <w:sz w:val="20"/>
          <w:szCs w:val="20"/>
        </w:rPr>
        <w:t> Expanding</w:t>
      </w:r>
      <w:r w:rsidRPr="007A3913">
        <w:rPr>
          <w:rFonts w:ascii="Helvetica" w:eastAsia="Times New Roman" w:hAnsi="Helvetica" w:cs="Helvetica"/>
          <w:b/>
          <w:bCs/>
          <w:i/>
          <w:iCs/>
          <w:color w:val="800000"/>
          <w:sz w:val="20"/>
          <w:szCs w:val="20"/>
        </w:rPr>
        <w:t xml:space="preserve"> the Research Capacity of Grambling State University</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Helvetica" w:eastAsia="Times New Roman" w:hAnsi="Helvetica" w:cs="Helvetica"/>
          <w:b/>
          <w:bCs/>
          <w:i/>
          <w:iCs/>
          <w:color w:val="800000"/>
          <w:sz w:val="20"/>
          <w:szCs w:val="20"/>
        </w:rPr>
        <w:t>  </w:t>
      </w:r>
    </w:p>
    <w:p w:rsidR="007A3913" w:rsidRPr="007A3913" w:rsidRDefault="007A3913" w:rsidP="007A3913">
      <w:pPr>
        <w:shd w:val="clear" w:color="auto" w:fill="FFFFFF"/>
        <w:spacing w:after="150" w:line="240" w:lineRule="auto"/>
        <w:rPr>
          <w:rFonts w:ascii="Helvetica" w:eastAsia="Times New Roman" w:hAnsi="Helvetica" w:cs="Helvetica"/>
          <w:b/>
          <w:bCs/>
          <w:color w:val="333333"/>
          <w:sz w:val="21"/>
          <w:szCs w:val="21"/>
        </w:rPr>
      </w:pPr>
      <w:r w:rsidRPr="007A3913">
        <w:rPr>
          <w:rFonts w:ascii="Georgia" w:eastAsia="Times New Roman" w:hAnsi="Georgia" w:cs="Times New Roman"/>
          <w:color w:val="333333"/>
          <w:sz w:val="21"/>
          <w:szCs w:val="21"/>
        </w:rPr>
        <w:t> </w:t>
      </w:r>
      <w:r w:rsidRPr="007A3913">
        <w:rPr>
          <w:rFonts w:ascii="Arial Black" w:eastAsia="Times New Roman" w:hAnsi="Arial Black" w:cs="Helvetica"/>
          <w:b/>
          <w:bCs/>
          <w:color w:val="333333"/>
          <w:sz w:val="20"/>
          <w:szCs w:val="20"/>
        </w:rPr>
        <w:t>Activity Director – Valencia Williams</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Activity VII –</w:t>
      </w:r>
      <w:r w:rsidR="00983DDB" w:rsidRPr="007A3913">
        <w:rPr>
          <w:rFonts w:ascii="Helvetica" w:eastAsia="Times New Roman" w:hAnsi="Helvetica" w:cs="Helvetica"/>
          <w:b/>
          <w:bCs/>
          <w:i/>
          <w:iCs/>
          <w:color w:val="800000"/>
          <w:sz w:val="20"/>
          <w:szCs w:val="20"/>
        </w:rPr>
        <w:t> Building</w:t>
      </w:r>
      <w:r w:rsidRPr="007A3913">
        <w:rPr>
          <w:rFonts w:ascii="Helvetica" w:eastAsia="Times New Roman" w:hAnsi="Helvetica" w:cs="Helvetica"/>
          <w:b/>
          <w:bCs/>
          <w:i/>
          <w:iCs/>
          <w:color w:val="800000"/>
          <w:sz w:val="20"/>
          <w:szCs w:val="20"/>
        </w:rPr>
        <w:t xml:space="preserve"> Institutional Capacity through the Office of Advancement</w:t>
      </w:r>
    </w:p>
    <w:p w:rsid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p>
    <w:p w:rsidR="007A3913" w:rsidRPr="00983DDB" w:rsidRDefault="007A3913" w:rsidP="007A3913">
      <w:pPr>
        <w:pStyle w:val="NoSpacing"/>
        <w:rPr>
          <w:rFonts w:ascii="Arial Black" w:hAnsi="Arial Black" w:cs="Times New Roman"/>
          <w:b/>
          <w:bCs/>
        </w:rPr>
      </w:pPr>
      <w:r w:rsidRPr="00983DDB">
        <w:rPr>
          <w:rFonts w:ascii="Arial Black" w:hAnsi="Arial Black" w:cs="Times New Roman"/>
          <w:b/>
          <w:bCs/>
        </w:rPr>
        <w:t xml:space="preserve">Activity </w:t>
      </w:r>
      <w:r w:rsidRPr="00983DDB">
        <w:rPr>
          <w:rFonts w:ascii="Arial Black" w:hAnsi="Arial Black" w:cs="Times New Roman"/>
          <w:b/>
          <w:bCs/>
        </w:rPr>
        <w:t>Director – Valencia Williams</w:t>
      </w:r>
    </w:p>
    <w:p w:rsidR="007A3913" w:rsidRPr="007A3913" w:rsidRDefault="00983DDB" w:rsidP="00983DDB">
      <w:pPr>
        <w:pStyle w:val="NoSpacing"/>
        <w:rPr>
          <w:rFonts w:ascii="Georgia" w:eastAsia="Times New Roman" w:hAnsi="Georgia" w:cs="Times New Roman"/>
          <w:color w:val="333333"/>
          <w:sz w:val="21"/>
          <w:szCs w:val="21"/>
        </w:rPr>
      </w:pPr>
      <w:r w:rsidRPr="007A3913">
        <w:rPr>
          <w:rFonts w:ascii="Helvetica" w:eastAsia="Times New Roman" w:hAnsi="Helvetica" w:cs="Helvetica"/>
          <w:b/>
          <w:bCs/>
          <w:i/>
          <w:iCs/>
          <w:color w:val="800000"/>
        </w:rPr>
        <w:t>Activity VII</w:t>
      </w:r>
      <w:r>
        <w:rPr>
          <w:rFonts w:ascii="Helvetica" w:eastAsia="Times New Roman" w:hAnsi="Helvetica" w:cs="Helvetica"/>
          <w:b/>
          <w:bCs/>
          <w:i/>
          <w:iCs/>
          <w:color w:val="800000"/>
        </w:rPr>
        <w:t>I</w:t>
      </w:r>
      <w:r w:rsidRPr="007A3913">
        <w:rPr>
          <w:rFonts w:ascii="Helvetica" w:eastAsia="Times New Roman" w:hAnsi="Helvetica" w:cs="Helvetica"/>
          <w:b/>
          <w:bCs/>
          <w:i/>
          <w:iCs/>
          <w:color w:val="800000"/>
        </w:rPr>
        <w:t xml:space="preserve"> –</w:t>
      </w:r>
      <w:r w:rsidRPr="007A3913">
        <w:rPr>
          <w:rFonts w:ascii="Helvetica" w:eastAsia="Times New Roman" w:hAnsi="Helvetica" w:cs="Helvetica"/>
          <w:b/>
          <w:bCs/>
          <w:i/>
          <w:iCs/>
          <w:color w:val="800000"/>
        </w:rPr>
        <w:t> To</w:t>
      </w:r>
      <w:r>
        <w:rPr>
          <w:rFonts w:ascii="Helvetica" w:eastAsia="Times New Roman" w:hAnsi="Helvetica" w:cs="Helvetica"/>
          <w:b/>
          <w:bCs/>
          <w:i/>
          <w:iCs/>
          <w:color w:val="800000"/>
        </w:rPr>
        <w:t xml:space="preserve"> Expand the Endowment Base at Grambling State University </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 xml:space="preserve">Activity Director – </w:t>
      </w:r>
      <w:proofErr w:type="spellStart"/>
      <w:r>
        <w:rPr>
          <w:rFonts w:ascii="Arial Black" w:eastAsia="Times New Roman" w:hAnsi="Arial Black" w:cs="Helvetica"/>
          <w:b/>
          <w:bCs/>
          <w:color w:val="333333"/>
          <w:sz w:val="20"/>
          <w:szCs w:val="20"/>
        </w:rPr>
        <w:t>Shalena</w:t>
      </w:r>
      <w:proofErr w:type="spellEnd"/>
      <w:r>
        <w:rPr>
          <w:rFonts w:ascii="Arial Black" w:eastAsia="Times New Roman" w:hAnsi="Arial Black" w:cs="Helvetica"/>
          <w:b/>
          <w:bCs/>
          <w:color w:val="333333"/>
          <w:sz w:val="20"/>
          <w:szCs w:val="20"/>
        </w:rPr>
        <w:t xml:space="preserve"> Johnson</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Activity IX –</w:t>
      </w:r>
      <w:r w:rsidR="00983DDB" w:rsidRPr="007A3913">
        <w:rPr>
          <w:rFonts w:ascii="Helvetica" w:eastAsia="Times New Roman" w:hAnsi="Helvetica" w:cs="Helvetica"/>
          <w:b/>
          <w:bCs/>
          <w:i/>
          <w:iCs/>
          <w:color w:val="800000"/>
          <w:sz w:val="20"/>
          <w:szCs w:val="20"/>
        </w:rPr>
        <w:t> Improving</w:t>
      </w:r>
      <w:r w:rsidRPr="007A3913">
        <w:rPr>
          <w:rFonts w:ascii="Helvetica" w:eastAsia="Times New Roman" w:hAnsi="Helvetica" w:cs="Helvetica"/>
          <w:b/>
          <w:bCs/>
          <w:i/>
          <w:iCs/>
          <w:color w:val="800000"/>
          <w:sz w:val="20"/>
          <w:szCs w:val="20"/>
        </w:rPr>
        <w:t xml:space="preserve"> Institutional Effectiveness through Performance, Accountability and Reporting</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Georgia" w:eastAsia="Times New Roman" w:hAnsi="Georgia" w:cs="Times New Roman"/>
          <w:color w:val="333333"/>
          <w:sz w:val="21"/>
          <w:szCs w:val="21"/>
        </w:rPr>
        <w:t> </w:t>
      </w:r>
      <w:r w:rsidRPr="007A3913">
        <w:rPr>
          <w:rFonts w:ascii="Arial Black" w:eastAsia="Times New Roman" w:hAnsi="Arial Black" w:cs="Helvetica"/>
          <w:b/>
          <w:bCs/>
          <w:color w:val="000000"/>
          <w:sz w:val="20"/>
          <w:szCs w:val="20"/>
        </w:rPr>
        <w:t>Activity Director – </w:t>
      </w:r>
      <w:r w:rsidRPr="007A3913">
        <w:rPr>
          <w:rFonts w:ascii="Arial Black" w:eastAsia="Times New Roman" w:hAnsi="Arial Black" w:cs="Helvetica"/>
          <w:b/>
          <w:bCs/>
          <w:color w:val="000000"/>
          <w:sz w:val="24"/>
          <w:szCs w:val="24"/>
        </w:rPr>
        <w:t>Larry Green</w:t>
      </w:r>
    </w:p>
    <w:p w:rsidR="007A3913" w:rsidRPr="007A3913" w:rsidRDefault="00983DDB" w:rsidP="007A3913">
      <w:pPr>
        <w:shd w:val="clear" w:color="auto" w:fill="FFFFFF"/>
        <w:spacing w:after="150" w:line="240" w:lineRule="auto"/>
        <w:rPr>
          <w:rFonts w:ascii="Georgia" w:eastAsia="Times New Roman" w:hAnsi="Georgia" w:cs="Times New Roman"/>
          <w:color w:val="333333"/>
          <w:sz w:val="21"/>
          <w:szCs w:val="21"/>
        </w:rPr>
      </w:pPr>
      <w:r>
        <w:rPr>
          <w:rFonts w:ascii="Helvetica" w:eastAsia="Times New Roman" w:hAnsi="Helvetica" w:cs="Helvetica"/>
          <w:b/>
          <w:bCs/>
          <w:i/>
          <w:iCs/>
          <w:color w:val="800000"/>
          <w:sz w:val="20"/>
          <w:szCs w:val="20"/>
        </w:rPr>
        <w:t>     Activity X</w:t>
      </w:r>
      <w:r w:rsidR="007A3913" w:rsidRPr="007A3913">
        <w:rPr>
          <w:rFonts w:ascii="Helvetica" w:eastAsia="Times New Roman" w:hAnsi="Helvetica" w:cs="Helvetica"/>
          <w:b/>
          <w:bCs/>
          <w:i/>
          <w:iCs/>
          <w:color w:val="800000"/>
          <w:sz w:val="20"/>
          <w:szCs w:val="20"/>
        </w:rPr>
        <w:t xml:space="preserve"> – Strengthening University College to Improve Academic Success of Students through Orientation, Retention, Student Services, and Special    Programs</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 xml:space="preserve">Activity Director – Fredrick </w:t>
      </w:r>
      <w:proofErr w:type="spellStart"/>
      <w:r w:rsidRPr="007A3913">
        <w:rPr>
          <w:rFonts w:ascii="Arial Black" w:eastAsia="Times New Roman" w:hAnsi="Arial Black" w:cs="Helvetica"/>
          <w:b/>
          <w:bCs/>
          <w:color w:val="333333"/>
          <w:sz w:val="20"/>
          <w:szCs w:val="20"/>
        </w:rPr>
        <w:t>Carr</w:t>
      </w:r>
      <w:proofErr w:type="spellEnd"/>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Activity XII –</w:t>
      </w:r>
      <w:r w:rsidR="00983DDB" w:rsidRPr="007A3913">
        <w:rPr>
          <w:rFonts w:ascii="Helvetica" w:eastAsia="Times New Roman" w:hAnsi="Helvetica" w:cs="Helvetica"/>
          <w:b/>
          <w:bCs/>
          <w:i/>
          <w:iCs/>
          <w:color w:val="800000"/>
          <w:sz w:val="20"/>
          <w:szCs w:val="20"/>
        </w:rPr>
        <w:t> Carver</w:t>
      </w:r>
      <w:r w:rsidRPr="007A3913">
        <w:rPr>
          <w:rFonts w:ascii="Helvetica" w:eastAsia="Times New Roman" w:hAnsi="Helvetica" w:cs="Helvetica"/>
          <w:b/>
          <w:bCs/>
          <w:i/>
          <w:iCs/>
          <w:color w:val="800000"/>
          <w:sz w:val="20"/>
          <w:szCs w:val="20"/>
        </w:rPr>
        <w:t xml:space="preserve"> Hall Renovation Project</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Helvetica" w:eastAsia="Times New Roman" w:hAnsi="Helvetica" w:cs="Helvetica"/>
          <w:b/>
          <w:bCs/>
          <w:color w:val="333333"/>
          <w:sz w:val="21"/>
          <w:szCs w:val="21"/>
        </w:rPr>
        <w:t> </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Activity Director – Beverly Hill-Hercules</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Helvetica" w:eastAsia="Times New Roman" w:hAnsi="Helvetica" w:cs="Helvetica"/>
          <w:b/>
          <w:bCs/>
          <w:i/>
          <w:iCs/>
          <w:color w:val="800000"/>
          <w:sz w:val="20"/>
          <w:szCs w:val="20"/>
        </w:rPr>
        <w:t xml:space="preserve">Activity XIII –  Developing Effective Leaders for the 21st </w:t>
      </w:r>
      <w:proofErr w:type="spellStart"/>
      <w:r w:rsidRPr="007A3913">
        <w:rPr>
          <w:rFonts w:ascii="Helvetica" w:eastAsia="Times New Roman" w:hAnsi="Helvetica" w:cs="Helvetica"/>
          <w:b/>
          <w:bCs/>
          <w:i/>
          <w:iCs/>
          <w:color w:val="800000"/>
          <w:sz w:val="20"/>
          <w:szCs w:val="20"/>
        </w:rPr>
        <w:t>Centruy</w:t>
      </w:r>
      <w:proofErr w:type="spellEnd"/>
      <w:r w:rsidRPr="007A3913">
        <w:rPr>
          <w:rFonts w:ascii="Helvetica" w:eastAsia="Times New Roman" w:hAnsi="Helvetica" w:cs="Helvetica"/>
          <w:b/>
          <w:bCs/>
          <w:i/>
          <w:iCs/>
          <w:color w:val="800000"/>
          <w:sz w:val="20"/>
          <w:szCs w:val="20"/>
        </w:rPr>
        <w:t xml:space="preserve"> and Increasing Successful Matriculation in Higher Education through Innovative Leadership Strategies, Peer Mentoring, Community Engagement, Civic Engagement, Personal and Professional Growth</w:t>
      </w:r>
      <w:r w:rsidRPr="007A3913">
        <w:rPr>
          <w:rFonts w:ascii="Helvetica" w:eastAsia="Times New Roman" w:hAnsi="Helvetica" w:cs="Helvetica"/>
          <w:b/>
          <w:bCs/>
          <w:i/>
          <w:iCs/>
          <w:color w:val="800000"/>
          <w:sz w:val="20"/>
          <w:szCs w:val="20"/>
        </w:rPr>
        <w:br/>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Helvetica" w:eastAsia="Times New Roman" w:hAnsi="Helvetica" w:cs="Helvetica"/>
          <w:b/>
          <w:bCs/>
          <w:color w:val="333333"/>
          <w:sz w:val="21"/>
          <w:szCs w:val="21"/>
        </w:rPr>
        <w:t>  </w:t>
      </w:r>
    </w:p>
    <w:p w:rsidR="007A3913" w:rsidRPr="007A3913" w:rsidRDefault="007A3913" w:rsidP="007A3913">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Black" w:eastAsia="Times New Roman" w:hAnsi="Arial Black" w:cs="Helvetica"/>
          <w:b/>
          <w:bCs/>
          <w:color w:val="333333"/>
          <w:sz w:val="20"/>
          <w:szCs w:val="20"/>
        </w:rPr>
        <w:t>Activity Director – Beverly Hill-Hercules</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b/>
          <w:bCs/>
          <w:i/>
          <w:iCs/>
          <w:color w:val="333333"/>
          <w:sz w:val="21"/>
          <w:szCs w:val="21"/>
        </w:rPr>
        <w:t>      </w:t>
      </w:r>
      <w:r w:rsidRPr="007A3913">
        <w:rPr>
          <w:rFonts w:ascii="Helvetica" w:eastAsia="Times New Roman" w:hAnsi="Helvetica" w:cs="Helvetica"/>
          <w:b/>
          <w:bCs/>
          <w:i/>
          <w:iCs/>
          <w:color w:val="800000"/>
          <w:sz w:val="20"/>
          <w:szCs w:val="20"/>
        </w:rPr>
        <w:t>Activity XIV –</w:t>
      </w:r>
      <w:proofErr w:type="gramStart"/>
      <w:r w:rsidRPr="007A3913">
        <w:rPr>
          <w:rFonts w:ascii="Helvetica" w:eastAsia="Times New Roman" w:hAnsi="Helvetica" w:cs="Helvetica"/>
          <w:b/>
          <w:bCs/>
          <w:i/>
          <w:iCs/>
          <w:color w:val="800000"/>
          <w:sz w:val="20"/>
          <w:szCs w:val="20"/>
        </w:rPr>
        <w:t>  Project</w:t>
      </w:r>
      <w:proofErr w:type="gramEnd"/>
      <w:r w:rsidRPr="007A3913">
        <w:rPr>
          <w:rFonts w:ascii="Helvetica" w:eastAsia="Times New Roman" w:hAnsi="Helvetica" w:cs="Helvetica"/>
          <w:b/>
          <w:bCs/>
          <w:i/>
          <w:iCs/>
          <w:color w:val="800000"/>
          <w:sz w:val="20"/>
          <w:szCs w:val="20"/>
        </w:rPr>
        <w:t xml:space="preserve"> Administration</w:t>
      </w:r>
    </w:p>
    <w:p w:rsidR="007A3913" w:rsidRPr="007A3913" w:rsidRDefault="007A3913" w:rsidP="007A3913">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lastRenderedPageBreak/>
        <w:t> </w:t>
      </w:r>
    </w:p>
    <w:p w:rsidR="00073391" w:rsidRDefault="007932DA"/>
    <w:sectPr w:rsidR="0007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183E"/>
    <w:multiLevelType w:val="multilevel"/>
    <w:tmpl w:val="4F36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13"/>
    <w:rsid w:val="007932DA"/>
    <w:rsid w:val="007A3913"/>
    <w:rsid w:val="00983DDB"/>
    <w:rsid w:val="00D11203"/>
    <w:rsid w:val="00D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6496"/>
  <w15:chartTrackingRefBased/>
  <w15:docId w15:val="{0F1112F5-A575-41B0-B5E7-9C02F271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913"/>
    <w:pPr>
      <w:spacing w:before="100"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Azouz</dc:creator>
  <cp:keywords/>
  <dc:description/>
  <cp:lastModifiedBy>Fernanda Azouz</cp:lastModifiedBy>
  <cp:revision>1</cp:revision>
  <dcterms:created xsi:type="dcterms:W3CDTF">2021-08-13T13:42:00Z</dcterms:created>
  <dcterms:modified xsi:type="dcterms:W3CDTF">2021-08-13T14:58:00Z</dcterms:modified>
</cp:coreProperties>
</file>