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9CA" w:rsidRDefault="00992C65" w:rsidP="008119CA">
      <w:pPr>
        <w:ind w:left="-1080" w:right="-720"/>
        <w:jc w:val="center"/>
        <w:outlineLvl w:val="0"/>
        <w:rPr>
          <w:b/>
          <w:bCs/>
        </w:rPr>
      </w:pPr>
      <w:r>
        <w:rPr>
          <w:b/>
          <w:bCs/>
        </w:rPr>
        <w:t>Grambling State University</w:t>
      </w:r>
    </w:p>
    <w:p w:rsidR="00992C65" w:rsidRDefault="00992C65" w:rsidP="008119CA">
      <w:pPr>
        <w:ind w:left="-1080" w:right="-720"/>
        <w:jc w:val="center"/>
        <w:outlineLvl w:val="0"/>
        <w:rPr>
          <w:b/>
          <w:bCs/>
        </w:rPr>
      </w:pPr>
      <w:bookmarkStart w:id="0" w:name="_GoBack"/>
      <w:r>
        <w:rPr>
          <w:b/>
          <w:bCs/>
        </w:rPr>
        <w:t>Student Organizations</w:t>
      </w:r>
    </w:p>
    <w:p w:rsidR="000609CF" w:rsidRPr="00992C65" w:rsidRDefault="00992C65" w:rsidP="008119CA">
      <w:pPr>
        <w:ind w:left="-1080" w:right="-720"/>
        <w:jc w:val="center"/>
        <w:outlineLvl w:val="0"/>
        <w:rPr>
          <w:b/>
          <w:bCs/>
        </w:rPr>
      </w:pPr>
      <w:r>
        <w:rPr>
          <w:b/>
          <w:bCs/>
        </w:rPr>
        <w:t>Membership Intake Policies</w:t>
      </w:r>
    </w:p>
    <w:bookmarkEnd w:id="0"/>
    <w:p w:rsidR="00D544E0" w:rsidRPr="0077564E" w:rsidRDefault="00D544E0" w:rsidP="00D544E0">
      <w:pPr>
        <w:pStyle w:val="Heading3"/>
        <w:rPr>
          <w:b w:val="0"/>
          <w:color w:val="auto"/>
        </w:rPr>
      </w:pPr>
      <w:r w:rsidRPr="0077564E">
        <w:rPr>
          <w:rFonts w:ascii="Times New Roman" w:hAnsi="Times New Roman"/>
          <w:b w:val="0"/>
          <w:color w:val="auto"/>
          <w:sz w:val="24"/>
          <w:szCs w:val="24"/>
        </w:rPr>
        <w:t>Policies Governing Activity</w:t>
      </w:r>
      <w:r w:rsidRPr="0077564E">
        <w:rPr>
          <w:b w:val="0"/>
          <w:color w:val="auto"/>
        </w:rPr>
        <w:t xml:space="preserve"> of Fraternity, Sorority and All Other Organization That Conduct Membership Intake Programs in the Intake Process</w:t>
      </w:r>
    </w:p>
    <w:p w:rsidR="00D544E0" w:rsidRDefault="00D544E0" w:rsidP="00D544E0">
      <w:r w:rsidRPr="00472B76">
        <w:rPr>
          <w:b/>
        </w:rPr>
        <w:t>Statement of privilege:</w:t>
      </w:r>
      <w:r>
        <w:t xml:space="preserve"> </w:t>
      </w:r>
      <w:r w:rsidRPr="0077564E">
        <w:rPr>
          <w:i/>
        </w:rPr>
        <w:t>All organizations, including fraternities and sororities, must be made aware of the fact that their existence on campus is a privilege not a right.  They are bound to follow, not only the regulations set forth by their respective national bodies, but also the rules, regulations and policies of Grambling State University.</w:t>
      </w:r>
    </w:p>
    <w:p w:rsidR="00D544E0" w:rsidRDefault="00D544E0" w:rsidP="00D544E0"/>
    <w:p w:rsidR="00D544E0" w:rsidRDefault="00D544E0" w:rsidP="00D544E0">
      <w:pPr>
        <w:numPr>
          <w:ilvl w:val="0"/>
          <w:numId w:val="11"/>
        </w:numPr>
        <w:rPr>
          <w:sz w:val="22"/>
          <w:szCs w:val="22"/>
        </w:rPr>
      </w:pPr>
      <w:r w:rsidRPr="0077564E">
        <w:rPr>
          <w:sz w:val="22"/>
          <w:szCs w:val="22"/>
        </w:rPr>
        <w:t>Each organization must have one University employee advisor; however, two advisors are preferable.</w:t>
      </w:r>
    </w:p>
    <w:p w:rsidR="00D544E0" w:rsidRPr="0077564E" w:rsidRDefault="00D544E0" w:rsidP="00D544E0">
      <w:pPr>
        <w:ind w:left="720"/>
        <w:rPr>
          <w:sz w:val="22"/>
          <w:szCs w:val="22"/>
        </w:rPr>
      </w:pPr>
    </w:p>
    <w:p w:rsidR="00D544E0" w:rsidRDefault="00D544E0" w:rsidP="00D544E0">
      <w:pPr>
        <w:numPr>
          <w:ilvl w:val="0"/>
          <w:numId w:val="11"/>
        </w:numPr>
        <w:rPr>
          <w:sz w:val="22"/>
          <w:szCs w:val="22"/>
        </w:rPr>
      </w:pPr>
      <w:r w:rsidRPr="0077564E">
        <w:rPr>
          <w:sz w:val="22"/>
          <w:szCs w:val="22"/>
        </w:rPr>
        <w:t>Organizations are not permitted to have a meeting or activity without having at least one University employed advisor present.</w:t>
      </w:r>
    </w:p>
    <w:p w:rsidR="00D544E0" w:rsidRPr="0077564E" w:rsidRDefault="00D544E0" w:rsidP="00D544E0">
      <w:pPr>
        <w:ind w:left="720"/>
        <w:rPr>
          <w:sz w:val="22"/>
          <w:szCs w:val="22"/>
        </w:rPr>
      </w:pPr>
    </w:p>
    <w:p w:rsidR="00D544E0" w:rsidRDefault="00D544E0" w:rsidP="00D544E0">
      <w:pPr>
        <w:numPr>
          <w:ilvl w:val="0"/>
          <w:numId w:val="11"/>
        </w:numPr>
        <w:rPr>
          <w:sz w:val="22"/>
          <w:szCs w:val="22"/>
        </w:rPr>
      </w:pPr>
      <w:r w:rsidRPr="0077564E">
        <w:rPr>
          <w:sz w:val="22"/>
          <w:szCs w:val="22"/>
        </w:rPr>
        <w:t>The membership intake period will be determined by the Office of Student Clubs and Organizations and all organizations must adhere to the established schedule.</w:t>
      </w:r>
    </w:p>
    <w:p w:rsidR="00D544E0" w:rsidRPr="0077564E" w:rsidRDefault="00D544E0" w:rsidP="00D544E0">
      <w:pPr>
        <w:ind w:left="720"/>
        <w:rPr>
          <w:sz w:val="22"/>
          <w:szCs w:val="22"/>
        </w:rPr>
      </w:pPr>
    </w:p>
    <w:p w:rsidR="00D544E0" w:rsidRDefault="00D544E0" w:rsidP="00D544E0">
      <w:pPr>
        <w:numPr>
          <w:ilvl w:val="0"/>
          <w:numId w:val="11"/>
        </w:numPr>
        <w:rPr>
          <w:sz w:val="22"/>
          <w:szCs w:val="22"/>
        </w:rPr>
      </w:pPr>
      <w:r w:rsidRPr="0077564E">
        <w:rPr>
          <w:sz w:val="22"/>
          <w:szCs w:val="22"/>
        </w:rPr>
        <w:t>The Director of Student Clubs and Organizations will serve as coordinator of sorority/fraternity activities.</w:t>
      </w:r>
    </w:p>
    <w:p w:rsidR="00D544E0" w:rsidRPr="0077564E" w:rsidRDefault="00D544E0" w:rsidP="00D544E0">
      <w:pPr>
        <w:ind w:left="720"/>
        <w:rPr>
          <w:sz w:val="22"/>
          <w:szCs w:val="22"/>
        </w:rPr>
      </w:pPr>
    </w:p>
    <w:p w:rsidR="00D544E0" w:rsidRDefault="00D544E0" w:rsidP="00D544E0">
      <w:pPr>
        <w:numPr>
          <w:ilvl w:val="0"/>
          <w:numId w:val="11"/>
        </w:numPr>
        <w:rPr>
          <w:sz w:val="22"/>
          <w:szCs w:val="22"/>
        </w:rPr>
      </w:pPr>
      <w:r w:rsidRPr="0077564E">
        <w:rPr>
          <w:sz w:val="22"/>
          <w:szCs w:val="22"/>
        </w:rPr>
        <w:t>Each chapter must submit a calendar of events for intake activities, an Intent form, and a hazing compliance form.  The calendar of events must be approved at least one week before any intake related activities begin.</w:t>
      </w:r>
    </w:p>
    <w:p w:rsidR="00D544E0" w:rsidRPr="0077564E" w:rsidRDefault="00D544E0" w:rsidP="00D544E0">
      <w:pPr>
        <w:ind w:left="720"/>
        <w:rPr>
          <w:sz w:val="22"/>
          <w:szCs w:val="22"/>
        </w:rPr>
      </w:pPr>
    </w:p>
    <w:p w:rsidR="00D544E0" w:rsidRDefault="00D544E0" w:rsidP="00D544E0">
      <w:pPr>
        <w:numPr>
          <w:ilvl w:val="0"/>
          <w:numId w:val="11"/>
        </w:numPr>
        <w:rPr>
          <w:sz w:val="22"/>
          <w:szCs w:val="22"/>
        </w:rPr>
      </w:pPr>
      <w:r w:rsidRPr="0077564E">
        <w:rPr>
          <w:sz w:val="22"/>
          <w:szCs w:val="22"/>
        </w:rPr>
        <w:t>The Activity Clearance Form must be submitted for any and all campus activities.</w:t>
      </w:r>
    </w:p>
    <w:p w:rsidR="00D544E0" w:rsidRPr="0077564E" w:rsidRDefault="00D544E0" w:rsidP="00D544E0">
      <w:pPr>
        <w:ind w:left="720"/>
        <w:rPr>
          <w:sz w:val="22"/>
          <w:szCs w:val="22"/>
        </w:rPr>
      </w:pPr>
    </w:p>
    <w:p w:rsidR="00D544E0" w:rsidRPr="0077564E" w:rsidRDefault="00D544E0" w:rsidP="00D544E0">
      <w:pPr>
        <w:numPr>
          <w:ilvl w:val="0"/>
          <w:numId w:val="11"/>
        </w:numPr>
        <w:rPr>
          <w:sz w:val="22"/>
          <w:szCs w:val="22"/>
        </w:rPr>
      </w:pPr>
      <w:r w:rsidRPr="0077564E">
        <w:rPr>
          <w:sz w:val="22"/>
          <w:szCs w:val="22"/>
        </w:rPr>
        <w:t>All academic and judicial clearances must be submitted by the Office of Student Clubs and Organizations.  Therefore, candidate list must be submitted prior to the beginning of intake activities.</w:t>
      </w:r>
    </w:p>
    <w:p w:rsidR="00D544E0" w:rsidRPr="0077564E" w:rsidRDefault="00D544E0" w:rsidP="00D544E0">
      <w:pPr>
        <w:ind w:left="720"/>
        <w:rPr>
          <w:sz w:val="22"/>
          <w:szCs w:val="22"/>
        </w:rPr>
      </w:pPr>
    </w:p>
    <w:p w:rsidR="00D544E0" w:rsidRPr="0077564E" w:rsidRDefault="00D544E0" w:rsidP="00D544E0">
      <w:pPr>
        <w:numPr>
          <w:ilvl w:val="0"/>
          <w:numId w:val="11"/>
        </w:numPr>
        <w:rPr>
          <w:sz w:val="22"/>
          <w:szCs w:val="22"/>
        </w:rPr>
      </w:pPr>
      <w:r w:rsidRPr="0077564E">
        <w:rPr>
          <w:sz w:val="22"/>
          <w:szCs w:val="22"/>
        </w:rPr>
        <w:t>Organizations shall</w:t>
      </w:r>
      <w:r w:rsidRPr="0077564E">
        <w:rPr>
          <w:b/>
          <w:sz w:val="22"/>
          <w:szCs w:val="22"/>
          <w:u w:val="single"/>
        </w:rPr>
        <w:t xml:space="preserve"> not</w:t>
      </w:r>
      <w:r w:rsidRPr="0077564E">
        <w:rPr>
          <w:sz w:val="22"/>
          <w:szCs w:val="22"/>
        </w:rPr>
        <w:t xml:space="preserve"> be permitted to meet after 11 p.m.  Candidates are not to be forced to stay up past this hour.  Intake groups should not meet in any form or fashion between the hours of 11 p.m. and 8 a.m.  </w:t>
      </w:r>
      <w:r w:rsidRPr="0077564E">
        <w:rPr>
          <w:b/>
          <w:sz w:val="22"/>
          <w:szCs w:val="22"/>
        </w:rPr>
        <w:t>All interactions with aspirants must be conducted on the campus of Grambling State University with adviser present.  If an organization is found to be in violation of this policy, disciplinary action will be taken.</w:t>
      </w:r>
    </w:p>
    <w:p w:rsidR="00D544E0" w:rsidRPr="0077564E" w:rsidRDefault="00D544E0" w:rsidP="00D544E0">
      <w:pPr>
        <w:ind w:left="360"/>
        <w:rPr>
          <w:sz w:val="22"/>
          <w:szCs w:val="22"/>
        </w:rPr>
      </w:pPr>
    </w:p>
    <w:p w:rsidR="00D544E0" w:rsidRPr="0077564E" w:rsidRDefault="00D544E0" w:rsidP="00D544E0">
      <w:pPr>
        <w:numPr>
          <w:ilvl w:val="0"/>
          <w:numId w:val="11"/>
        </w:numPr>
        <w:rPr>
          <w:sz w:val="22"/>
          <w:szCs w:val="22"/>
        </w:rPr>
      </w:pPr>
      <w:r w:rsidRPr="0077564E">
        <w:rPr>
          <w:sz w:val="22"/>
          <w:szCs w:val="22"/>
        </w:rPr>
        <w:t>If mid-term examination comes during the intake period, all intake activities must cease on Monday of that week and can resume on the following Friday at 5:00 p.m.  This is a period when students are inactive for academic reasons.</w:t>
      </w:r>
    </w:p>
    <w:p w:rsidR="00D544E0" w:rsidRPr="0077564E" w:rsidRDefault="00D544E0" w:rsidP="00D544E0">
      <w:pPr>
        <w:ind w:left="720"/>
        <w:rPr>
          <w:sz w:val="22"/>
          <w:szCs w:val="22"/>
        </w:rPr>
      </w:pPr>
    </w:p>
    <w:p w:rsidR="00D544E0" w:rsidRDefault="00D544E0" w:rsidP="00D544E0">
      <w:pPr>
        <w:numPr>
          <w:ilvl w:val="0"/>
          <w:numId w:val="11"/>
        </w:numPr>
        <w:rPr>
          <w:sz w:val="22"/>
          <w:szCs w:val="22"/>
        </w:rPr>
      </w:pPr>
      <w:r w:rsidRPr="0077564E">
        <w:rPr>
          <w:sz w:val="22"/>
          <w:szCs w:val="22"/>
        </w:rPr>
        <w:t>Members of your organization from other chapters (graduate or undergraduate) are not to participate in intake activities on our campus. If this occurs, criminal charges will be placed against them and the campus chapter may face disciplinary action.</w:t>
      </w:r>
    </w:p>
    <w:p w:rsidR="00D544E0" w:rsidRPr="0077564E" w:rsidRDefault="00D544E0" w:rsidP="00D544E0">
      <w:pPr>
        <w:ind w:left="720"/>
        <w:rPr>
          <w:sz w:val="22"/>
          <w:szCs w:val="22"/>
        </w:rPr>
      </w:pPr>
    </w:p>
    <w:p w:rsidR="008119CA" w:rsidRDefault="008119CA" w:rsidP="008119CA">
      <w:pPr>
        <w:rPr>
          <w:sz w:val="22"/>
          <w:szCs w:val="22"/>
        </w:rPr>
      </w:pPr>
    </w:p>
    <w:p w:rsidR="008119CA" w:rsidRDefault="008119CA" w:rsidP="008119CA">
      <w:pPr>
        <w:pStyle w:val="ListParagraph"/>
        <w:rPr>
          <w:sz w:val="22"/>
          <w:szCs w:val="22"/>
        </w:rPr>
      </w:pPr>
    </w:p>
    <w:p w:rsidR="008119CA" w:rsidRDefault="008119CA" w:rsidP="008119CA">
      <w:pPr>
        <w:rPr>
          <w:sz w:val="22"/>
          <w:szCs w:val="22"/>
        </w:rPr>
      </w:pPr>
    </w:p>
    <w:p w:rsidR="008119CA" w:rsidRDefault="008119CA" w:rsidP="008119CA">
      <w:pPr>
        <w:rPr>
          <w:sz w:val="22"/>
          <w:szCs w:val="22"/>
        </w:rPr>
      </w:pPr>
    </w:p>
    <w:p w:rsidR="008119CA" w:rsidRDefault="008119CA" w:rsidP="008119CA">
      <w:pPr>
        <w:rPr>
          <w:sz w:val="22"/>
          <w:szCs w:val="22"/>
        </w:rPr>
      </w:pPr>
    </w:p>
    <w:p w:rsidR="008119CA" w:rsidRDefault="008119CA" w:rsidP="008119CA">
      <w:pPr>
        <w:rPr>
          <w:sz w:val="22"/>
          <w:szCs w:val="22"/>
        </w:rPr>
      </w:pPr>
    </w:p>
    <w:p w:rsidR="00D544E0" w:rsidRPr="0077564E" w:rsidRDefault="00D544E0" w:rsidP="00D544E0">
      <w:pPr>
        <w:numPr>
          <w:ilvl w:val="0"/>
          <w:numId w:val="11"/>
        </w:numPr>
        <w:rPr>
          <w:sz w:val="22"/>
          <w:szCs w:val="22"/>
        </w:rPr>
      </w:pPr>
      <w:r w:rsidRPr="0077564E">
        <w:rPr>
          <w:sz w:val="22"/>
          <w:szCs w:val="22"/>
        </w:rPr>
        <w:t>All potential candidates must be in good standing with a minimum of 30 accumulated hours earned at GSU, and must be cleared through the Department of Student Judicial Affairs and Registrar’s office by the Director of OSCO.</w:t>
      </w:r>
    </w:p>
    <w:p w:rsidR="00D544E0" w:rsidRPr="0077564E" w:rsidRDefault="00D544E0" w:rsidP="00D544E0">
      <w:pPr>
        <w:ind w:left="720"/>
        <w:rPr>
          <w:sz w:val="22"/>
          <w:szCs w:val="22"/>
        </w:rPr>
      </w:pPr>
    </w:p>
    <w:p w:rsidR="00D544E0" w:rsidRPr="0077564E" w:rsidRDefault="00D544E0" w:rsidP="00D544E0">
      <w:pPr>
        <w:numPr>
          <w:ilvl w:val="0"/>
          <w:numId w:val="11"/>
        </w:numPr>
        <w:autoSpaceDE w:val="0"/>
        <w:autoSpaceDN w:val="0"/>
        <w:adjustRightInd w:val="0"/>
        <w:jc w:val="both"/>
        <w:rPr>
          <w:sz w:val="22"/>
          <w:szCs w:val="22"/>
        </w:rPr>
      </w:pPr>
      <w:r w:rsidRPr="0077564E">
        <w:rPr>
          <w:sz w:val="22"/>
          <w:szCs w:val="22"/>
        </w:rPr>
        <w:t>The request for transcripts for each candidate for membership must be made to the OSCO. Do not have candidates go directly to the registrar’s office to request transcripts.</w:t>
      </w:r>
    </w:p>
    <w:p w:rsidR="00992C65" w:rsidRDefault="00992C65" w:rsidP="008119CA"/>
    <w:p w:rsidR="00573AC7" w:rsidRDefault="00992C65" w:rsidP="00573AC7">
      <w:pPr>
        <w:rPr>
          <w:b/>
        </w:rPr>
      </w:pPr>
      <w:r w:rsidRPr="00D16BD9">
        <w:t xml:space="preserve">NON-COMPLIANCE to these policies can lead to </w:t>
      </w:r>
      <w:r w:rsidRPr="00D16BD9">
        <w:rPr>
          <w:b/>
        </w:rPr>
        <w:t>suspension</w:t>
      </w:r>
      <w:r w:rsidRPr="00D16BD9">
        <w:t xml:space="preserve"> or loss of organizational privileges as determined by the </w:t>
      </w:r>
      <w:r>
        <w:t>NPHC</w:t>
      </w:r>
      <w:r w:rsidRPr="00D16BD9">
        <w:t xml:space="preserve">, </w:t>
      </w:r>
      <w:r>
        <w:t>Student Clubs &amp; Organizations</w:t>
      </w:r>
      <w:r w:rsidRPr="00D16BD9">
        <w:t xml:space="preserve"> Office</w:t>
      </w:r>
      <w:r>
        <w:t>, Director of Judicial Affairs,</w:t>
      </w:r>
      <w:r w:rsidRPr="00D16BD9">
        <w:t xml:space="preserve"> or the Vice President for Student</w:t>
      </w:r>
      <w:r>
        <w:t xml:space="preserve"> Affairs.</w:t>
      </w:r>
    </w:p>
    <w:p w:rsidR="00DC5274" w:rsidRDefault="00DC5274" w:rsidP="000609CF">
      <w:pPr>
        <w:rPr>
          <w:sz w:val="19"/>
          <w:szCs w:val="19"/>
        </w:rPr>
      </w:pPr>
    </w:p>
    <w:p w:rsidR="009F0BF4" w:rsidRDefault="009F0BF4" w:rsidP="000609CF">
      <w:pPr>
        <w:rPr>
          <w:sz w:val="19"/>
          <w:szCs w:val="19"/>
        </w:rPr>
      </w:pPr>
    </w:p>
    <w:sectPr w:rsidR="009F0BF4" w:rsidSect="00344864">
      <w:headerReference w:type="default" r:id="rId8"/>
      <w:pgSz w:w="12240" w:h="15840"/>
      <w:pgMar w:top="1350" w:right="126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A3D" w:rsidRDefault="00C07A3D" w:rsidP="003D1F1E">
      <w:r>
        <w:separator/>
      </w:r>
    </w:p>
  </w:endnote>
  <w:endnote w:type="continuationSeparator" w:id="0">
    <w:p w:rsidR="00C07A3D" w:rsidRDefault="00C07A3D" w:rsidP="003D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A3D" w:rsidRDefault="00C07A3D" w:rsidP="003D1F1E">
      <w:r>
        <w:separator/>
      </w:r>
    </w:p>
  </w:footnote>
  <w:footnote w:type="continuationSeparator" w:id="0">
    <w:p w:rsidR="00C07A3D" w:rsidRDefault="00C07A3D" w:rsidP="003D1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13" w:rsidRPr="00142F64" w:rsidRDefault="00F70113" w:rsidP="003D1F1E">
    <w:pPr>
      <w:pStyle w:val="Title"/>
      <w:rPr>
        <w:sz w:val="40"/>
        <w:szCs w:val="40"/>
      </w:rPr>
    </w:pPr>
    <w:r>
      <w:rPr>
        <w:noProof/>
        <w:sz w:val="40"/>
        <w:szCs w:val="40"/>
      </w:rPr>
      <w:drawing>
        <wp:anchor distT="0" distB="0" distL="114300" distR="114300" simplePos="0" relativeHeight="251658240" behindDoc="1" locked="0" layoutInCell="1" allowOverlap="1">
          <wp:simplePos x="0" y="0"/>
          <wp:positionH relativeFrom="column">
            <wp:posOffset>5048250</wp:posOffset>
          </wp:positionH>
          <wp:positionV relativeFrom="paragraph">
            <wp:posOffset>-447675</wp:posOffset>
          </wp:positionV>
          <wp:extent cx="1343025" cy="1094740"/>
          <wp:effectExtent l="19050" t="0" r="9525" b="0"/>
          <wp:wrapTight wrapText="bothSides">
            <wp:wrapPolygon edited="0">
              <wp:start x="-306" y="0"/>
              <wp:lineTo x="-306" y="21049"/>
              <wp:lineTo x="21753" y="21049"/>
              <wp:lineTo x="21753" y="0"/>
              <wp:lineTo x="-306" y="0"/>
            </wp:wrapPolygon>
          </wp:wrapTight>
          <wp:docPr id="1" name="Picture 3" descr="C:\Users\favorsc.BANNER1\Pictures\GSUSIGNATUR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vorsc.BANNER1\Pictures\GSUSIGNATURE copy.jpg"/>
                  <pic:cNvPicPr>
                    <a:picLocks noChangeAspect="1" noChangeArrowheads="1"/>
                  </pic:cNvPicPr>
                </pic:nvPicPr>
                <pic:blipFill>
                  <a:blip r:embed="rId1"/>
                  <a:srcRect/>
                  <a:stretch>
                    <a:fillRect/>
                  </a:stretch>
                </pic:blipFill>
                <pic:spPr bwMode="auto">
                  <a:xfrm>
                    <a:off x="0" y="0"/>
                    <a:ext cx="1343025" cy="1094740"/>
                  </a:xfrm>
                  <a:prstGeom prst="rect">
                    <a:avLst/>
                  </a:prstGeom>
                  <a:noFill/>
                  <a:ln w="9525">
                    <a:noFill/>
                    <a:miter lim="800000"/>
                    <a:headEnd/>
                    <a:tailEnd/>
                  </a:ln>
                </pic:spPr>
              </pic:pic>
            </a:graphicData>
          </a:graphic>
        </wp:anchor>
      </w:drawing>
    </w:r>
    <w:r w:rsidRPr="00142F64">
      <w:rPr>
        <w:sz w:val="40"/>
        <w:szCs w:val="40"/>
      </w:rPr>
      <w:t xml:space="preserve">Office of Student Clubs &amp; </w:t>
    </w:r>
  </w:p>
  <w:p w:rsidR="00F70113" w:rsidRPr="00142F64" w:rsidRDefault="00F70113" w:rsidP="00142F64">
    <w:pPr>
      <w:pStyle w:val="Title"/>
      <w:rPr>
        <w:sz w:val="40"/>
        <w:szCs w:val="40"/>
      </w:rPr>
    </w:pPr>
    <w:r w:rsidRPr="00142F64">
      <w:rPr>
        <w:sz w:val="40"/>
        <w:szCs w:val="40"/>
      </w:rPr>
      <w:t>Organizations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067A68"/>
    <w:lvl w:ilvl="0">
      <w:numFmt w:val="bullet"/>
      <w:lvlText w:val="*"/>
      <w:lvlJc w:val="left"/>
    </w:lvl>
  </w:abstractNum>
  <w:abstractNum w:abstractNumId="1">
    <w:nsid w:val="07F26EE5"/>
    <w:multiLevelType w:val="hybridMultilevel"/>
    <w:tmpl w:val="07EC298E"/>
    <w:lvl w:ilvl="0" w:tplc="2DE86B7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5D37404"/>
    <w:multiLevelType w:val="hybridMultilevel"/>
    <w:tmpl w:val="422053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2F695D"/>
    <w:multiLevelType w:val="hybridMultilevel"/>
    <w:tmpl w:val="21E6E0BC"/>
    <w:lvl w:ilvl="0" w:tplc="F9DC2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0F6FB4"/>
    <w:multiLevelType w:val="hybridMultilevel"/>
    <w:tmpl w:val="5E683CD4"/>
    <w:lvl w:ilvl="0" w:tplc="2264A65C">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E18B7"/>
    <w:multiLevelType w:val="hybridMultilevel"/>
    <w:tmpl w:val="7458C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A839C4"/>
    <w:multiLevelType w:val="hybridMultilevel"/>
    <w:tmpl w:val="7458C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4A25BD"/>
    <w:multiLevelType w:val="hybridMultilevel"/>
    <w:tmpl w:val="4E1C05F4"/>
    <w:lvl w:ilvl="0" w:tplc="0409000F">
      <w:start w:val="1"/>
      <w:numFmt w:val="decimal"/>
      <w:lvlText w:val="%1."/>
      <w:lvlJc w:val="left"/>
      <w:pPr>
        <w:tabs>
          <w:tab w:val="num" w:pos="720"/>
        </w:tabs>
        <w:ind w:left="720" w:hanging="360"/>
      </w:pPr>
    </w:lvl>
    <w:lvl w:ilvl="1" w:tplc="2264A65C">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B57F55"/>
    <w:multiLevelType w:val="hybridMultilevel"/>
    <w:tmpl w:val="0504D40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5753322"/>
    <w:multiLevelType w:val="hybridMultilevel"/>
    <w:tmpl w:val="21E6E0BC"/>
    <w:lvl w:ilvl="0" w:tplc="F9DC2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FD06C5"/>
    <w:multiLevelType w:val="hybridMultilevel"/>
    <w:tmpl w:val="F1F84CE4"/>
    <w:lvl w:ilvl="0" w:tplc="04090015">
      <w:start w:val="1"/>
      <w:numFmt w:val="upperLetter"/>
      <w:lvlText w:val="%1."/>
      <w:lvlJc w:val="left"/>
      <w:pPr>
        <w:tabs>
          <w:tab w:val="num" w:pos="720"/>
        </w:tabs>
        <w:ind w:left="720" w:hanging="360"/>
      </w:pPr>
    </w:lvl>
    <w:lvl w:ilvl="1" w:tplc="9ABCCDF6">
      <w:start w:val="1"/>
      <w:numFmt w:val="decimal"/>
      <w:lvlText w:val="%2."/>
      <w:lvlJc w:val="left"/>
      <w:pPr>
        <w:tabs>
          <w:tab w:val="num" w:pos="720"/>
        </w:tabs>
        <w:ind w:left="720"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1"/>
  </w:num>
  <w:num w:numId="5">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6">
    <w:abstractNumId w:val="2"/>
  </w:num>
  <w:num w:numId="7">
    <w:abstractNumId w:val="8"/>
  </w:num>
  <w:num w:numId="8">
    <w:abstractNumId w:val="10"/>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1E"/>
    <w:rsid w:val="00001861"/>
    <w:rsid w:val="00023298"/>
    <w:rsid w:val="00037BBA"/>
    <w:rsid w:val="00056053"/>
    <w:rsid w:val="000609CF"/>
    <w:rsid w:val="00087501"/>
    <w:rsid w:val="0010248B"/>
    <w:rsid w:val="00133A9B"/>
    <w:rsid w:val="00142F64"/>
    <w:rsid w:val="001532AA"/>
    <w:rsid w:val="0015535F"/>
    <w:rsid w:val="00164BB0"/>
    <w:rsid w:val="001D4B9C"/>
    <w:rsid w:val="001E4877"/>
    <w:rsid w:val="001E4EA9"/>
    <w:rsid w:val="00231A64"/>
    <w:rsid w:val="002437DE"/>
    <w:rsid w:val="002B4555"/>
    <w:rsid w:val="00344864"/>
    <w:rsid w:val="0035666C"/>
    <w:rsid w:val="00383EA7"/>
    <w:rsid w:val="003A056A"/>
    <w:rsid w:val="003A1843"/>
    <w:rsid w:val="003B4F43"/>
    <w:rsid w:val="003C0465"/>
    <w:rsid w:val="003C36E9"/>
    <w:rsid w:val="003D1F1E"/>
    <w:rsid w:val="003F083C"/>
    <w:rsid w:val="00403B15"/>
    <w:rsid w:val="00481C69"/>
    <w:rsid w:val="004B52E0"/>
    <w:rsid w:val="004D2B1E"/>
    <w:rsid w:val="00507706"/>
    <w:rsid w:val="00573AC7"/>
    <w:rsid w:val="0058190F"/>
    <w:rsid w:val="005834F8"/>
    <w:rsid w:val="005B184D"/>
    <w:rsid w:val="005B3452"/>
    <w:rsid w:val="005B6162"/>
    <w:rsid w:val="005C08C1"/>
    <w:rsid w:val="005C5221"/>
    <w:rsid w:val="005C7F86"/>
    <w:rsid w:val="005F011F"/>
    <w:rsid w:val="006177BE"/>
    <w:rsid w:val="00635701"/>
    <w:rsid w:val="006425A0"/>
    <w:rsid w:val="006B0A52"/>
    <w:rsid w:val="006B5B7F"/>
    <w:rsid w:val="006D72BD"/>
    <w:rsid w:val="007018F3"/>
    <w:rsid w:val="0077564E"/>
    <w:rsid w:val="007B5841"/>
    <w:rsid w:val="007F3466"/>
    <w:rsid w:val="008119CA"/>
    <w:rsid w:val="00836529"/>
    <w:rsid w:val="00840508"/>
    <w:rsid w:val="0086024B"/>
    <w:rsid w:val="008618C0"/>
    <w:rsid w:val="00887339"/>
    <w:rsid w:val="008A2420"/>
    <w:rsid w:val="00927236"/>
    <w:rsid w:val="00950E4E"/>
    <w:rsid w:val="0096290F"/>
    <w:rsid w:val="0096514A"/>
    <w:rsid w:val="0096583D"/>
    <w:rsid w:val="00972624"/>
    <w:rsid w:val="00983CF1"/>
    <w:rsid w:val="00992C65"/>
    <w:rsid w:val="009F0BF4"/>
    <w:rsid w:val="009F5FB0"/>
    <w:rsid w:val="00A16891"/>
    <w:rsid w:val="00A2389F"/>
    <w:rsid w:val="00A43608"/>
    <w:rsid w:val="00A67AFB"/>
    <w:rsid w:val="00A843F7"/>
    <w:rsid w:val="00A9425A"/>
    <w:rsid w:val="00AA45B1"/>
    <w:rsid w:val="00B65940"/>
    <w:rsid w:val="00B66DA4"/>
    <w:rsid w:val="00B760A7"/>
    <w:rsid w:val="00B93888"/>
    <w:rsid w:val="00BC5233"/>
    <w:rsid w:val="00BD3F12"/>
    <w:rsid w:val="00C07A3D"/>
    <w:rsid w:val="00C84763"/>
    <w:rsid w:val="00C8718D"/>
    <w:rsid w:val="00CA4D38"/>
    <w:rsid w:val="00CA7A68"/>
    <w:rsid w:val="00CC75FD"/>
    <w:rsid w:val="00CF1839"/>
    <w:rsid w:val="00D537D1"/>
    <w:rsid w:val="00D544E0"/>
    <w:rsid w:val="00D7584F"/>
    <w:rsid w:val="00D8324D"/>
    <w:rsid w:val="00DC5274"/>
    <w:rsid w:val="00DD796A"/>
    <w:rsid w:val="00E225B6"/>
    <w:rsid w:val="00E44B23"/>
    <w:rsid w:val="00E7523B"/>
    <w:rsid w:val="00E7582A"/>
    <w:rsid w:val="00EB4029"/>
    <w:rsid w:val="00EB6FAD"/>
    <w:rsid w:val="00F12924"/>
    <w:rsid w:val="00F43EA6"/>
    <w:rsid w:val="00F70113"/>
    <w:rsid w:val="00F8242B"/>
    <w:rsid w:val="00F87372"/>
    <w:rsid w:val="00FE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BD497-9974-45B5-9326-E353F2D5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F64"/>
    <w:rPr>
      <w:rFonts w:ascii="Times New Roman" w:eastAsia="Times New Roman" w:hAnsi="Times New Roman"/>
      <w:sz w:val="24"/>
      <w:szCs w:val="24"/>
    </w:rPr>
  </w:style>
  <w:style w:type="paragraph" w:styleId="Heading1">
    <w:name w:val="heading 1"/>
    <w:basedOn w:val="Normal"/>
    <w:next w:val="Normal"/>
    <w:link w:val="Heading1Char"/>
    <w:uiPriority w:val="9"/>
    <w:qFormat/>
    <w:rsid w:val="003D1F1E"/>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unhideWhenUsed/>
    <w:qFormat/>
    <w:rsid w:val="0077564E"/>
    <w:pPr>
      <w:keepNext/>
      <w:keepLines/>
      <w:spacing w:before="200" w:beforeAutospacing="1" w:afterAutospacing="1"/>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F1E"/>
    <w:pPr>
      <w:tabs>
        <w:tab w:val="center" w:pos="4680"/>
        <w:tab w:val="right" w:pos="9360"/>
      </w:tabs>
    </w:pPr>
  </w:style>
  <w:style w:type="character" w:customStyle="1" w:styleId="HeaderChar">
    <w:name w:val="Header Char"/>
    <w:basedOn w:val="DefaultParagraphFont"/>
    <w:link w:val="Header"/>
    <w:uiPriority w:val="99"/>
    <w:rsid w:val="003D1F1E"/>
  </w:style>
  <w:style w:type="paragraph" w:styleId="Footer">
    <w:name w:val="footer"/>
    <w:basedOn w:val="Normal"/>
    <w:link w:val="FooterChar"/>
    <w:uiPriority w:val="99"/>
    <w:unhideWhenUsed/>
    <w:rsid w:val="003D1F1E"/>
    <w:pPr>
      <w:tabs>
        <w:tab w:val="center" w:pos="4680"/>
        <w:tab w:val="right" w:pos="9360"/>
      </w:tabs>
    </w:pPr>
  </w:style>
  <w:style w:type="character" w:customStyle="1" w:styleId="FooterChar">
    <w:name w:val="Footer Char"/>
    <w:basedOn w:val="DefaultParagraphFont"/>
    <w:link w:val="Footer"/>
    <w:uiPriority w:val="99"/>
    <w:rsid w:val="003D1F1E"/>
  </w:style>
  <w:style w:type="paragraph" w:styleId="BalloonText">
    <w:name w:val="Balloon Text"/>
    <w:basedOn w:val="Normal"/>
    <w:link w:val="BalloonTextChar"/>
    <w:uiPriority w:val="99"/>
    <w:semiHidden/>
    <w:unhideWhenUsed/>
    <w:rsid w:val="003D1F1E"/>
    <w:rPr>
      <w:rFonts w:ascii="Tahoma" w:hAnsi="Tahoma" w:cs="Tahoma"/>
      <w:sz w:val="16"/>
      <w:szCs w:val="16"/>
    </w:rPr>
  </w:style>
  <w:style w:type="character" w:customStyle="1" w:styleId="BalloonTextChar">
    <w:name w:val="Balloon Text Char"/>
    <w:basedOn w:val="DefaultParagraphFont"/>
    <w:link w:val="BalloonText"/>
    <w:uiPriority w:val="99"/>
    <w:semiHidden/>
    <w:rsid w:val="003D1F1E"/>
    <w:rPr>
      <w:rFonts w:ascii="Tahoma" w:hAnsi="Tahoma" w:cs="Tahoma"/>
      <w:sz w:val="16"/>
      <w:szCs w:val="16"/>
    </w:rPr>
  </w:style>
  <w:style w:type="paragraph" w:styleId="NoSpacing">
    <w:name w:val="No Spacing"/>
    <w:uiPriority w:val="1"/>
    <w:qFormat/>
    <w:rsid w:val="003D1F1E"/>
    <w:pPr>
      <w:spacing w:beforeAutospacing="1" w:afterAutospacing="1"/>
    </w:pPr>
    <w:rPr>
      <w:sz w:val="22"/>
      <w:szCs w:val="22"/>
    </w:rPr>
  </w:style>
  <w:style w:type="character" w:customStyle="1" w:styleId="Heading1Char">
    <w:name w:val="Heading 1 Char"/>
    <w:basedOn w:val="DefaultParagraphFont"/>
    <w:link w:val="Heading1"/>
    <w:uiPriority w:val="9"/>
    <w:rsid w:val="003D1F1E"/>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42F64"/>
    <w:pPr>
      <w:pBdr>
        <w:bottom w:val="single" w:sz="8" w:space="4" w:color="4F81BD"/>
      </w:pBdr>
      <w:spacing w:after="300"/>
      <w:contextualSpacing/>
    </w:pPr>
    <w:rPr>
      <w:rFonts w:ascii="Cambria" w:hAnsi="Cambria"/>
      <w:spacing w:val="5"/>
      <w:kern w:val="28"/>
      <w:sz w:val="52"/>
      <w:szCs w:val="52"/>
    </w:rPr>
  </w:style>
  <w:style w:type="character" w:customStyle="1" w:styleId="TitleChar">
    <w:name w:val="Title Char"/>
    <w:basedOn w:val="DefaultParagraphFont"/>
    <w:link w:val="Title"/>
    <w:uiPriority w:val="10"/>
    <w:rsid w:val="00142F64"/>
    <w:rPr>
      <w:rFonts w:ascii="Cambria" w:eastAsia="Times New Roman" w:hAnsi="Cambria" w:cs="Times New Roman"/>
      <w:spacing w:val="5"/>
      <w:kern w:val="28"/>
      <w:sz w:val="52"/>
      <w:szCs w:val="52"/>
    </w:rPr>
  </w:style>
  <w:style w:type="table" w:styleId="TableGrid">
    <w:name w:val="Table Grid"/>
    <w:basedOn w:val="TableNormal"/>
    <w:uiPriority w:val="59"/>
    <w:rsid w:val="003A05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7564E"/>
    <w:rPr>
      <w:rFonts w:ascii="Cambria" w:eastAsia="Times New Roman" w:hAnsi="Cambria" w:cs="Times New Roman"/>
      <w:b/>
      <w:bCs/>
      <w:color w:val="4F81BD"/>
    </w:rPr>
  </w:style>
  <w:style w:type="paragraph" w:customStyle="1" w:styleId="Level1">
    <w:name w:val="Level 1"/>
    <w:rsid w:val="00A843F7"/>
    <w:pPr>
      <w:autoSpaceDE w:val="0"/>
      <w:autoSpaceDN w:val="0"/>
      <w:adjustRightInd w:val="0"/>
      <w:ind w:left="720"/>
    </w:pPr>
    <w:rPr>
      <w:rFonts w:ascii="Times New Roman" w:eastAsia="Times New Roman" w:hAnsi="Times New Roman"/>
      <w:sz w:val="24"/>
      <w:szCs w:val="24"/>
    </w:rPr>
  </w:style>
  <w:style w:type="paragraph" w:styleId="ListParagraph">
    <w:name w:val="List Paragraph"/>
    <w:basedOn w:val="Normal"/>
    <w:uiPriority w:val="34"/>
    <w:qFormat/>
    <w:rsid w:val="00344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B381-096D-4F59-96CC-815DAAE6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favorsc</dc:creator>
  <cp:lastModifiedBy>Tevin Noel</cp:lastModifiedBy>
  <cp:revision>2</cp:revision>
  <cp:lastPrinted>2013-01-07T19:48:00Z</cp:lastPrinted>
  <dcterms:created xsi:type="dcterms:W3CDTF">2013-04-08T09:48:00Z</dcterms:created>
  <dcterms:modified xsi:type="dcterms:W3CDTF">2013-04-08T09:48:00Z</dcterms:modified>
</cp:coreProperties>
</file>