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864" w:rsidRPr="00344864" w:rsidRDefault="00344864" w:rsidP="00344864">
      <w:pPr>
        <w:jc w:val="center"/>
        <w:outlineLvl w:val="0"/>
        <w:rPr>
          <w:b/>
          <w:noProof/>
        </w:rPr>
      </w:pPr>
      <w:r w:rsidRPr="00344864">
        <w:rPr>
          <w:b/>
          <w:noProof/>
        </w:rPr>
        <w:t xml:space="preserve">Grambling State University </w:t>
      </w:r>
    </w:p>
    <w:p w:rsidR="00344864" w:rsidRPr="00344864" w:rsidRDefault="00344864" w:rsidP="00344864">
      <w:pPr>
        <w:jc w:val="center"/>
        <w:outlineLvl w:val="0"/>
        <w:rPr>
          <w:b/>
          <w:smallCaps/>
          <w:sz w:val="18"/>
          <w:szCs w:val="18"/>
        </w:rPr>
      </w:pPr>
      <w:r w:rsidRPr="00344864">
        <w:rPr>
          <w:b/>
          <w:noProof/>
        </w:rPr>
        <w:t>Student Organ</w:t>
      </w:r>
      <w:r w:rsidR="00606A79">
        <w:rPr>
          <w:b/>
          <w:noProof/>
        </w:rPr>
        <w:t>i</w:t>
      </w:r>
      <w:r w:rsidRPr="00344864">
        <w:rPr>
          <w:b/>
          <w:noProof/>
        </w:rPr>
        <w:t xml:space="preserve">zation Hazing Policy </w:t>
      </w:r>
    </w:p>
    <w:p w:rsidR="00344864" w:rsidRPr="00344864" w:rsidRDefault="00344864" w:rsidP="00344864">
      <w:pPr>
        <w:rPr>
          <w:sz w:val="18"/>
          <w:szCs w:val="18"/>
        </w:rPr>
      </w:pPr>
    </w:p>
    <w:p w:rsidR="00344864" w:rsidRPr="0042712F" w:rsidRDefault="00344864" w:rsidP="00344864">
      <w:pPr>
        <w:autoSpaceDE w:val="0"/>
        <w:autoSpaceDN w:val="0"/>
        <w:adjustRightInd w:val="0"/>
        <w:rPr>
          <w:sz w:val="21"/>
          <w:szCs w:val="21"/>
        </w:rPr>
      </w:pPr>
      <w:r w:rsidRPr="0042712F">
        <w:rPr>
          <w:sz w:val="21"/>
          <w:szCs w:val="21"/>
        </w:rPr>
        <w:t>In accordance with the purpose and philosophy of the University of Louisiana Systems and the laws of the State of Louisiana, which include the belief that true fellowship can be nurtured only in an atmosphere of social and moral responsibility. Hazing is inconsistent with the responsibility of student organizations to</w:t>
      </w:r>
      <w:bookmarkStart w:id="0" w:name="_GoBack"/>
      <w:bookmarkEnd w:id="0"/>
      <w:r w:rsidRPr="0042712F">
        <w:rPr>
          <w:sz w:val="21"/>
          <w:szCs w:val="21"/>
        </w:rPr>
        <w:t xml:space="preserve"> conduct safe, constructive student development programs. Grambling State University is committed to the development of students through academic and extracurricular activities and in keeping with its commitment to a positive academic environment, does hereby unconditionally oppose any situation created intentionally or unintentionally to produce mental, physical, psychological, or emotional discomfort as well as embarrassment, harassment or ridicule. Participating in any form of hazing or allowing yourself to be hazed in any form is forbidden by any student(s) or organization(s) including but not limited to the Greek organizations, clubs, band and athletic teams affiliated with Grambling State University. The following definition has been developed to clearly inform the University community as to the position and stand on what is considered hazing at our institution. </w:t>
      </w:r>
      <w:r w:rsidRPr="0042712F">
        <w:rPr>
          <w:bCs/>
          <w:sz w:val="21"/>
          <w:szCs w:val="21"/>
        </w:rPr>
        <w:t xml:space="preserve">Definition of Hazing: </w:t>
      </w:r>
    </w:p>
    <w:p w:rsidR="00344864" w:rsidRPr="0042712F" w:rsidRDefault="00344864" w:rsidP="00344864">
      <w:pPr>
        <w:autoSpaceDE w:val="0"/>
        <w:autoSpaceDN w:val="0"/>
        <w:adjustRightInd w:val="0"/>
        <w:rPr>
          <w:i/>
          <w:iCs/>
          <w:sz w:val="21"/>
          <w:szCs w:val="21"/>
        </w:rPr>
      </w:pPr>
    </w:p>
    <w:p w:rsidR="00344864" w:rsidRPr="0042712F" w:rsidRDefault="00344864" w:rsidP="00344864">
      <w:pPr>
        <w:autoSpaceDE w:val="0"/>
        <w:autoSpaceDN w:val="0"/>
        <w:adjustRightInd w:val="0"/>
        <w:rPr>
          <w:i/>
          <w:iCs/>
          <w:sz w:val="21"/>
          <w:szCs w:val="21"/>
        </w:rPr>
      </w:pPr>
      <w:r w:rsidRPr="0042712F">
        <w:rPr>
          <w:i/>
          <w:iCs/>
          <w:sz w:val="21"/>
          <w:szCs w:val="21"/>
        </w:rPr>
        <w:t xml:space="preserve">“Any action taken or situation created on or off university premises </w:t>
      </w:r>
      <w:r w:rsidRPr="0042712F">
        <w:rPr>
          <w:bCs/>
          <w:i/>
          <w:iCs/>
          <w:sz w:val="21"/>
          <w:szCs w:val="21"/>
        </w:rPr>
        <w:t xml:space="preserve">(membership intake is explicitly not to take place off campus) </w:t>
      </w:r>
      <w:r w:rsidRPr="0042712F">
        <w:rPr>
          <w:i/>
          <w:iCs/>
          <w:sz w:val="21"/>
          <w:szCs w:val="21"/>
        </w:rPr>
        <w:t>to produce mental or physical discomfort, embarrassment, harassment, or ridicule. Such activities and situations include, but are not limited to:</w:t>
      </w:r>
    </w:p>
    <w:p w:rsidR="00344864" w:rsidRPr="0042712F" w:rsidRDefault="00344864" w:rsidP="00344864">
      <w:pPr>
        <w:numPr>
          <w:ilvl w:val="0"/>
          <w:numId w:val="10"/>
        </w:numPr>
        <w:autoSpaceDE w:val="0"/>
        <w:autoSpaceDN w:val="0"/>
        <w:adjustRightInd w:val="0"/>
        <w:rPr>
          <w:i/>
          <w:iCs/>
          <w:sz w:val="21"/>
          <w:szCs w:val="21"/>
        </w:rPr>
      </w:pPr>
      <w:r w:rsidRPr="0042712F">
        <w:rPr>
          <w:i/>
          <w:iCs/>
          <w:sz w:val="21"/>
          <w:szCs w:val="21"/>
        </w:rPr>
        <w:t>Paddling in any form, slapping, pushing;</w:t>
      </w:r>
    </w:p>
    <w:p w:rsidR="00344864" w:rsidRPr="0042712F" w:rsidRDefault="00344864" w:rsidP="00344864">
      <w:pPr>
        <w:numPr>
          <w:ilvl w:val="0"/>
          <w:numId w:val="10"/>
        </w:numPr>
        <w:autoSpaceDE w:val="0"/>
        <w:autoSpaceDN w:val="0"/>
        <w:adjustRightInd w:val="0"/>
        <w:rPr>
          <w:i/>
          <w:iCs/>
          <w:sz w:val="21"/>
          <w:szCs w:val="21"/>
        </w:rPr>
      </w:pPr>
      <w:r w:rsidRPr="0042712F">
        <w:rPr>
          <w:i/>
          <w:iCs/>
          <w:sz w:val="21"/>
          <w:szCs w:val="21"/>
        </w:rPr>
        <w:t>Forced inducement or the causing of another to consume any food, liquid or other substance;</w:t>
      </w:r>
    </w:p>
    <w:p w:rsidR="00344864" w:rsidRPr="0042712F" w:rsidRDefault="00344864" w:rsidP="00344864">
      <w:pPr>
        <w:numPr>
          <w:ilvl w:val="0"/>
          <w:numId w:val="10"/>
        </w:numPr>
        <w:autoSpaceDE w:val="0"/>
        <w:autoSpaceDN w:val="0"/>
        <w:adjustRightInd w:val="0"/>
        <w:rPr>
          <w:i/>
          <w:iCs/>
          <w:sz w:val="21"/>
          <w:szCs w:val="21"/>
        </w:rPr>
      </w:pPr>
      <w:r w:rsidRPr="0042712F">
        <w:rPr>
          <w:i/>
          <w:iCs/>
          <w:sz w:val="21"/>
          <w:szCs w:val="21"/>
        </w:rPr>
        <w:t>Creation of excessive fatigue, physical and psychological shocks, kidnapping, coercion resulting in menial tasks being   performed;</w:t>
      </w:r>
    </w:p>
    <w:p w:rsidR="00344864" w:rsidRPr="0042712F" w:rsidRDefault="00344864" w:rsidP="00344864">
      <w:pPr>
        <w:numPr>
          <w:ilvl w:val="0"/>
          <w:numId w:val="10"/>
        </w:numPr>
        <w:autoSpaceDE w:val="0"/>
        <w:autoSpaceDN w:val="0"/>
        <w:adjustRightInd w:val="0"/>
        <w:rPr>
          <w:i/>
          <w:iCs/>
          <w:sz w:val="21"/>
          <w:szCs w:val="21"/>
        </w:rPr>
      </w:pPr>
      <w:r w:rsidRPr="0042712F">
        <w:rPr>
          <w:i/>
          <w:iCs/>
          <w:sz w:val="21"/>
          <w:szCs w:val="21"/>
        </w:rPr>
        <w:t>Personal money being expended on non-permissible essential pledge/intake activities, wearing apparel which is conspicuous   and not in good taste (i.e., derogatory, racist, etc.), engaging in public stunts, morally degrading or humiliating acts, games or activities, having work sessions which interfere with scholastic activities, any other activities which are not consistent with fraternal law, rituals or policies from the respective state, regional, or national offices, or the regulations and  policies of this educational institution, using drugs and/or alcoholic beverages;</w:t>
      </w:r>
    </w:p>
    <w:p w:rsidR="00344864" w:rsidRPr="0042712F" w:rsidRDefault="00344864" w:rsidP="00344864">
      <w:pPr>
        <w:numPr>
          <w:ilvl w:val="0"/>
          <w:numId w:val="10"/>
        </w:numPr>
        <w:autoSpaceDE w:val="0"/>
        <w:autoSpaceDN w:val="0"/>
        <w:adjustRightInd w:val="0"/>
        <w:rPr>
          <w:i/>
          <w:iCs/>
          <w:sz w:val="21"/>
          <w:szCs w:val="21"/>
        </w:rPr>
      </w:pPr>
      <w:r w:rsidRPr="0042712F">
        <w:rPr>
          <w:i/>
          <w:iCs/>
          <w:sz w:val="21"/>
          <w:szCs w:val="21"/>
        </w:rPr>
        <w:t>Apathy or acquiescence in the presence of hazing is not a neutral act; it is violation of this policy.”</w:t>
      </w:r>
    </w:p>
    <w:p w:rsidR="00344864" w:rsidRPr="0042712F" w:rsidRDefault="00344864" w:rsidP="00344864">
      <w:pPr>
        <w:autoSpaceDE w:val="0"/>
        <w:autoSpaceDN w:val="0"/>
        <w:adjustRightInd w:val="0"/>
        <w:ind w:left="1080"/>
        <w:rPr>
          <w:i/>
          <w:iCs/>
          <w:sz w:val="21"/>
          <w:szCs w:val="21"/>
        </w:rPr>
      </w:pPr>
    </w:p>
    <w:p w:rsidR="00344864" w:rsidRPr="0042712F" w:rsidRDefault="00344864" w:rsidP="00344864">
      <w:pPr>
        <w:autoSpaceDE w:val="0"/>
        <w:autoSpaceDN w:val="0"/>
        <w:adjustRightInd w:val="0"/>
        <w:rPr>
          <w:sz w:val="21"/>
          <w:szCs w:val="21"/>
        </w:rPr>
      </w:pPr>
      <w:r w:rsidRPr="0042712F">
        <w:rPr>
          <w:sz w:val="21"/>
          <w:szCs w:val="21"/>
        </w:rPr>
        <w:t>Participation in any pledging or membership intake process activity must not be a mandatory requirement. Additionally, organizations cannot require physical examinations or any other requisites that are not sanctioned by the national body and the institution.</w:t>
      </w:r>
    </w:p>
    <w:p w:rsidR="00344864" w:rsidRPr="0042712F" w:rsidRDefault="00344864" w:rsidP="00344864">
      <w:pPr>
        <w:autoSpaceDE w:val="0"/>
        <w:autoSpaceDN w:val="0"/>
        <w:adjustRightInd w:val="0"/>
        <w:rPr>
          <w:sz w:val="21"/>
          <w:szCs w:val="21"/>
        </w:rPr>
      </w:pPr>
    </w:p>
    <w:p w:rsidR="00344864" w:rsidRPr="0042712F" w:rsidRDefault="00344864" w:rsidP="00344864">
      <w:pPr>
        <w:autoSpaceDE w:val="0"/>
        <w:autoSpaceDN w:val="0"/>
        <w:adjustRightInd w:val="0"/>
        <w:rPr>
          <w:sz w:val="21"/>
          <w:szCs w:val="21"/>
        </w:rPr>
      </w:pPr>
      <w:r w:rsidRPr="0042712F">
        <w:rPr>
          <w:sz w:val="21"/>
          <w:szCs w:val="21"/>
        </w:rPr>
        <w:t>Penalties for violations of the Hazing Policy shall be assessed to fit the nature and degree of the offense.</w:t>
      </w:r>
    </w:p>
    <w:p w:rsidR="00344864" w:rsidRPr="0042712F" w:rsidRDefault="00344864" w:rsidP="00344864">
      <w:pPr>
        <w:rPr>
          <w:sz w:val="21"/>
          <w:szCs w:val="21"/>
        </w:rPr>
      </w:pPr>
    </w:p>
    <w:p w:rsidR="00344864" w:rsidRPr="0042712F" w:rsidRDefault="00344864" w:rsidP="00344864">
      <w:pPr>
        <w:rPr>
          <w:sz w:val="21"/>
          <w:szCs w:val="21"/>
        </w:rPr>
      </w:pPr>
      <w:r w:rsidRPr="0042712F">
        <w:rPr>
          <w:sz w:val="21"/>
          <w:szCs w:val="21"/>
        </w:rPr>
        <w:t xml:space="preserve">Regarding any pledging or membership intake process, participation in the activities must not be a mandatory requirement.  Additionally, organizations cannot require physical examinations or any other requisites that are not sanctioned by the national body and the institution.  Candidates </w:t>
      </w:r>
      <w:r w:rsidRPr="0042712F">
        <w:rPr>
          <w:b/>
          <w:sz w:val="21"/>
          <w:szCs w:val="21"/>
        </w:rPr>
        <w:t>must not</w:t>
      </w:r>
      <w:r w:rsidRPr="0042712F">
        <w:rPr>
          <w:sz w:val="21"/>
          <w:szCs w:val="21"/>
        </w:rPr>
        <w:t xml:space="preserve"> be taken off campus for </w:t>
      </w:r>
      <w:r w:rsidRPr="0042712F">
        <w:rPr>
          <w:b/>
          <w:sz w:val="21"/>
          <w:szCs w:val="21"/>
        </w:rPr>
        <w:t xml:space="preserve">any </w:t>
      </w:r>
      <w:r w:rsidRPr="0042712F">
        <w:rPr>
          <w:sz w:val="21"/>
          <w:szCs w:val="21"/>
        </w:rPr>
        <w:t>intake activities.  All activities must take place on campus.</w:t>
      </w:r>
    </w:p>
    <w:p w:rsidR="00344864" w:rsidRPr="0042712F" w:rsidRDefault="00344864" w:rsidP="00344864">
      <w:pPr>
        <w:rPr>
          <w:sz w:val="21"/>
          <w:szCs w:val="21"/>
        </w:rPr>
      </w:pPr>
    </w:p>
    <w:p w:rsidR="00344864" w:rsidRPr="0042712F" w:rsidRDefault="004D149F" w:rsidP="00344864">
      <w:pPr>
        <w:rPr>
          <w:sz w:val="21"/>
          <w:szCs w:val="21"/>
        </w:rPr>
      </w:pPr>
      <w:r w:rsidRPr="0042712F">
        <w:rPr>
          <w:sz w:val="21"/>
          <w:szCs w:val="21"/>
        </w:rPr>
        <w:t xml:space="preserve">It shall be responsibility of student organization members and pledges to </w:t>
      </w:r>
      <w:r w:rsidR="00344864" w:rsidRPr="0042712F">
        <w:rPr>
          <w:sz w:val="21"/>
          <w:szCs w:val="21"/>
        </w:rPr>
        <w:t xml:space="preserve">report any acts of hazing or attempted acts of hazing promptly to the Student Clubs and Organizations Director, Director of Judicial Affairs, University Police, or the Vice President for Student Affairs in writing.  </w:t>
      </w:r>
      <w:r w:rsidRPr="0042712F">
        <w:rPr>
          <w:sz w:val="21"/>
          <w:szCs w:val="21"/>
        </w:rPr>
        <w:t>Cases</w:t>
      </w:r>
      <w:r w:rsidR="00344864" w:rsidRPr="0042712F">
        <w:rPr>
          <w:sz w:val="21"/>
          <w:szCs w:val="21"/>
        </w:rPr>
        <w:t xml:space="preserve"> </w:t>
      </w:r>
      <w:r w:rsidR="0042712F" w:rsidRPr="0042712F">
        <w:rPr>
          <w:sz w:val="21"/>
          <w:szCs w:val="21"/>
        </w:rPr>
        <w:t>will be handled on an individual basis. F</w:t>
      </w:r>
      <w:r w:rsidR="00344864" w:rsidRPr="0042712F">
        <w:rPr>
          <w:sz w:val="21"/>
          <w:szCs w:val="21"/>
        </w:rPr>
        <w:t>ailure to render and report may serve as sufficient cause for legal action against any person who fails to report illegal activity by indivi</w:t>
      </w:r>
      <w:r w:rsidR="0042712F" w:rsidRPr="0042712F">
        <w:rPr>
          <w:sz w:val="21"/>
          <w:szCs w:val="21"/>
        </w:rPr>
        <w:t xml:space="preserve">duals, clubs or organizations. </w:t>
      </w:r>
    </w:p>
    <w:p w:rsidR="004D149F" w:rsidRPr="0042712F" w:rsidRDefault="004D149F" w:rsidP="004D149F">
      <w:pPr>
        <w:autoSpaceDE w:val="0"/>
        <w:autoSpaceDN w:val="0"/>
        <w:adjustRightInd w:val="0"/>
        <w:rPr>
          <w:rFonts w:eastAsia="Calibri"/>
          <w:sz w:val="21"/>
          <w:szCs w:val="21"/>
        </w:rPr>
      </w:pPr>
    </w:p>
    <w:p w:rsidR="00344864" w:rsidRPr="0042712F" w:rsidRDefault="004D149F" w:rsidP="0042712F">
      <w:pPr>
        <w:autoSpaceDE w:val="0"/>
        <w:autoSpaceDN w:val="0"/>
        <w:adjustRightInd w:val="0"/>
        <w:rPr>
          <w:rFonts w:eastAsia="Calibri"/>
          <w:sz w:val="21"/>
          <w:szCs w:val="21"/>
        </w:rPr>
      </w:pPr>
      <w:r w:rsidRPr="0042712F">
        <w:rPr>
          <w:rFonts w:eastAsia="Calibri"/>
          <w:sz w:val="21"/>
          <w:szCs w:val="21"/>
        </w:rPr>
        <w:t>Additionally, organizations and/or individual students found responsible for violating the</w:t>
      </w:r>
      <w:r w:rsidR="0042712F" w:rsidRPr="0042712F">
        <w:rPr>
          <w:rFonts w:eastAsia="Calibri"/>
          <w:sz w:val="21"/>
          <w:szCs w:val="21"/>
        </w:rPr>
        <w:t xml:space="preserve"> </w:t>
      </w:r>
      <w:r w:rsidRPr="0042712F">
        <w:rPr>
          <w:rFonts w:eastAsia="Calibri"/>
          <w:sz w:val="21"/>
          <w:szCs w:val="21"/>
        </w:rPr>
        <w:t>Hazing Policy shall be subject to disciplinary actio</w:t>
      </w:r>
      <w:r w:rsidR="0042712F" w:rsidRPr="0042712F">
        <w:rPr>
          <w:rFonts w:eastAsia="Calibri"/>
          <w:sz w:val="21"/>
          <w:szCs w:val="21"/>
        </w:rPr>
        <w:t xml:space="preserve">n through the Office of Student </w:t>
      </w:r>
      <w:r w:rsidRPr="0042712F">
        <w:rPr>
          <w:rFonts w:eastAsia="Calibri"/>
          <w:sz w:val="21"/>
          <w:szCs w:val="21"/>
        </w:rPr>
        <w:t>Judicial Affairs. The prospect of a University judici</w:t>
      </w:r>
      <w:r w:rsidR="0042712F" w:rsidRPr="0042712F">
        <w:rPr>
          <w:rFonts w:eastAsia="Calibri"/>
          <w:sz w:val="21"/>
          <w:szCs w:val="21"/>
        </w:rPr>
        <w:t xml:space="preserve">al hearing does not prevent the </w:t>
      </w:r>
      <w:r w:rsidRPr="0042712F">
        <w:rPr>
          <w:rFonts w:eastAsia="Calibri"/>
          <w:sz w:val="21"/>
          <w:szCs w:val="21"/>
        </w:rPr>
        <w:t>possibility of criminal charges.</w:t>
      </w:r>
    </w:p>
    <w:sectPr w:rsidR="00344864" w:rsidRPr="0042712F" w:rsidSect="00344864">
      <w:headerReference w:type="default" r:id="rId8"/>
      <w:pgSz w:w="12240" w:h="15840"/>
      <w:pgMar w:top="1350" w:right="126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7D3" w:rsidRDefault="00EA77D3" w:rsidP="003D1F1E">
      <w:r>
        <w:separator/>
      </w:r>
    </w:p>
  </w:endnote>
  <w:endnote w:type="continuationSeparator" w:id="0">
    <w:p w:rsidR="00EA77D3" w:rsidRDefault="00EA77D3" w:rsidP="003D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7D3" w:rsidRDefault="00EA77D3" w:rsidP="003D1F1E">
      <w:r>
        <w:separator/>
      </w:r>
    </w:p>
  </w:footnote>
  <w:footnote w:type="continuationSeparator" w:id="0">
    <w:p w:rsidR="00EA77D3" w:rsidRDefault="00EA77D3" w:rsidP="003D1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9F" w:rsidRPr="00142F64" w:rsidRDefault="004D149F" w:rsidP="003D1F1E">
    <w:pPr>
      <w:pStyle w:val="Title"/>
      <w:rPr>
        <w:sz w:val="40"/>
        <w:szCs w:val="40"/>
      </w:rPr>
    </w:pPr>
    <w:r>
      <w:rPr>
        <w:noProof/>
        <w:sz w:val="40"/>
        <w:szCs w:val="40"/>
      </w:rPr>
      <w:drawing>
        <wp:anchor distT="0" distB="0" distL="114300" distR="114300" simplePos="0" relativeHeight="251658240" behindDoc="1" locked="0" layoutInCell="1" allowOverlap="1">
          <wp:simplePos x="0" y="0"/>
          <wp:positionH relativeFrom="column">
            <wp:posOffset>5048250</wp:posOffset>
          </wp:positionH>
          <wp:positionV relativeFrom="paragraph">
            <wp:posOffset>-447675</wp:posOffset>
          </wp:positionV>
          <wp:extent cx="1343025" cy="1094740"/>
          <wp:effectExtent l="19050" t="0" r="9525" b="0"/>
          <wp:wrapTight wrapText="bothSides">
            <wp:wrapPolygon edited="0">
              <wp:start x="-306" y="0"/>
              <wp:lineTo x="-306" y="21049"/>
              <wp:lineTo x="21753" y="21049"/>
              <wp:lineTo x="21753" y="0"/>
              <wp:lineTo x="-306" y="0"/>
            </wp:wrapPolygon>
          </wp:wrapTight>
          <wp:docPr id="1" name="Picture 3" descr="C:\Users\favorsc.BANNER1\Pictures\GSUSIGNATUR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vorsc.BANNER1\Pictures\GSUSIGNATURE copy.jpg"/>
                  <pic:cNvPicPr>
                    <a:picLocks noChangeAspect="1" noChangeArrowheads="1"/>
                  </pic:cNvPicPr>
                </pic:nvPicPr>
                <pic:blipFill>
                  <a:blip r:embed="rId1"/>
                  <a:srcRect/>
                  <a:stretch>
                    <a:fillRect/>
                  </a:stretch>
                </pic:blipFill>
                <pic:spPr bwMode="auto">
                  <a:xfrm>
                    <a:off x="0" y="0"/>
                    <a:ext cx="1343025" cy="1094740"/>
                  </a:xfrm>
                  <a:prstGeom prst="rect">
                    <a:avLst/>
                  </a:prstGeom>
                  <a:noFill/>
                  <a:ln w="9525">
                    <a:noFill/>
                    <a:miter lim="800000"/>
                    <a:headEnd/>
                    <a:tailEnd/>
                  </a:ln>
                </pic:spPr>
              </pic:pic>
            </a:graphicData>
          </a:graphic>
        </wp:anchor>
      </w:drawing>
    </w:r>
    <w:r w:rsidRPr="00142F64">
      <w:rPr>
        <w:sz w:val="40"/>
        <w:szCs w:val="40"/>
      </w:rPr>
      <w:t xml:space="preserve">Office of Student Clubs &amp; </w:t>
    </w:r>
  </w:p>
  <w:p w:rsidR="004D149F" w:rsidRPr="00142F64" w:rsidRDefault="004D149F" w:rsidP="00142F64">
    <w:pPr>
      <w:pStyle w:val="Title"/>
      <w:rPr>
        <w:sz w:val="40"/>
        <w:szCs w:val="40"/>
      </w:rPr>
    </w:pPr>
    <w:r w:rsidRPr="00142F64">
      <w:rPr>
        <w:sz w:val="40"/>
        <w:szCs w:val="40"/>
      </w:rPr>
      <w:t>Organizations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067A68"/>
    <w:lvl w:ilvl="0">
      <w:numFmt w:val="bullet"/>
      <w:lvlText w:val="*"/>
      <w:lvlJc w:val="left"/>
    </w:lvl>
  </w:abstractNum>
  <w:abstractNum w:abstractNumId="1">
    <w:nsid w:val="07F26EE5"/>
    <w:multiLevelType w:val="hybridMultilevel"/>
    <w:tmpl w:val="07EC298E"/>
    <w:lvl w:ilvl="0" w:tplc="2DE86B7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5D37404"/>
    <w:multiLevelType w:val="hybridMultilevel"/>
    <w:tmpl w:val="422053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2F695D"/>
    <w:multiLevelType w:val="hybridMultilevel"/>
    <w:tmpl w:val="21E6E0BC"/>
    <w:lvl w:ilvl="0" w:tplc="F9DC2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0F6FB4"/>
    <w:multiLevelType w:val="hybridMultilevel"/>
    <w:tmpl w:val="5E683CD4"/>
    <w:lvl w:ilvl="0" w:tplc="2264A65C">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9E18B7"/>
    <w:multiLevelType w:val="hybridMultilevel"/>
    <w:tmpl w:val="7458C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A839C4"/>
    <w:multiLevelType w:val="hybridMultilevel"/>
    <w:tmpl w:val="7458C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4A25BD"/>
    <w:multiLevelType w:val="hybridMultilevel"/>
    <w:tmpl w:val="4E1C05F4"/>
    <w:lvl w:ilvl="0" w:tplc="0409000F">
      <w:start w:val="1"/>
      <w:numFmt w:val="decimal"/>
      <w:lvlText w:val="%1."/>
      <w:lvlJc w:val="left"/>
      <w:pPr>
        <w:tabs>
          <w:tab w:val="num" w:pos="720"/>
        </w:tabs>
        <w:ind w:left="720" w:hanging="360"/>
      </w:pPr>
    </w:lvl>
    <w:lvl w:ilvl="1" w:tplc="2264A65C">
      <w:start w:val="1"/>
      <w:numFmt w:val="lowerLetter"/>
      <w:lvlText w:val="%2."/>
      <w:lvlJc w:val="left"/>
      <w:pPr>
        <w:tabs>
          <w:tab w:val="num" w:pos="432"/>
        </w:tabs>
        <w:ind w:left="432"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B57F55"/>
    <w:multiLevelType w:val="hybridMultilevel"/>
    <w:tmpl w:val="0504D40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55753322"/>
    <w:multiLevelType w:val="hybridMultilevel"/>
    <w:tmpl w:val="21E6E0BC"/>
    <w:lvl w:ilvl="0" w:tplc="F9DC2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FD06C5"/>
    <w:multiLevelType w:val="hybridMultilevel"/>
    <w:tmpl w:val="F1F84CE4"/>
    <w:lvl w:ilvl="0" w:tplc="04090015">
      <w:start w:val="1"/>
      <w:numFmt w:val="upperLetter"/>
      <w:lvlText w:val="%1."/>
      <w:lvlJc w:val="left"/>
      <w:pPr>
        <w:tabs>
          <w:tab w:val="num" w:pos="720"/>
        </w:tabs>
        <w:ind w:left="720" w:hanging="360"/>
      </w:pPr>
    </w:lvl>
    <w:lvl w:ilvl="1" w:tplc="9ABCCDF6">
      <w:start w:val="1"/>
      <w:numFmt w:val="decimal"/>
      <w:lvlText w:val="%2."/>
      <w:lvlJc w:val="left"/>
      <w:pPr>
        <w:tabs>
          <w:tab w:val="num" w:pos="720"/>
        </w:tabs>
        <w:ind w:left="720"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1"/>
  </w:num>
  <w:num w:numId="5">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6">
    <w:abstractNumId w:val="2"/>
  </w:num>
  <w:num w:numId="7">
    <w:abstractNumId w:val="8"/>
  </w:num>
  <w:num w:numId="8">
    <w:abstractNumId w:val="10"/>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1F1E"/>
    <w:rsid w:val="00001861"/>
    <w:rsid w:val="00023298"/>
    <w:rsid w:val="00037BBA"/>
    <w:rsid w:val="00056053"/>
    <w:rsid w:val="000609CF"/>
    <w:rsid w:val="00087501"/>
    <w:rsid w:val="0010248B"/>
    <w:rsid w:val="00133A9B"/>
    <w:rsid w:val="00142F64"/>
    <w:rsid w:val="001532AA"/>
    <w:rsid w:val="0015535F"/>
    <w:rsid w:val="00164BB0"/>
    <w:rsid w:val="001D4B9C"/>
    <w:rsid w:val="001E4877"/>
    <w:rsid w:val="001E4EA9"/>
    <w:rsid w:val="00231A64"/>
    <w:rsid w:val="002437DE"/>
    <w:rsid w:val="002B4555"/>
    <w:rsid w:val="002F36F0"/>
    <w:rsid w:val="00344864"/>
    <w:rsid w:val="0035666C"/>
    <w:rsid w:val="00383EA7"/>
    <w:rsid w:val="003A056A"/>
    <w:rsid w:val="003A1843"/>
    <w:rsid w:val="003B4F43"/>
    <w:rsid w:val="003C0465"/>
    <w:rsid w:val="003C36E9"/>
    <w:rsid w:val="003D1F1E"/>
    <w:rsid w:val="003F083C"/>
    <w:rsid w:val="00403B15"/>
    <w:rsid w:val="0042712F"/>
    <w:rsid w:val="00481C69"/>
    <w:rsid w:val="004B52E0"/>
    <w:rsid w:val="004D149F"/>
    <w:rsid w:val="004D2B1E"/>
    <w:rsid w:val="00507706"/>
    <w:rsid w:val="00573AC7"/>
    <w:rsid w:val="0058190F"/>
    <w:rsid w:val="005834F8"/>
    <w:rsid w:val="005B184D"/>
    <w:rsid w:val="005B3452"/>
    <w:rsid w:val="005B6162"/>
    <w:rsid w:val="005C08C1"/>
    <w:rsid w:val="005C5221"/>
    <w:rsid w:val="005C7F86"/>
    <w:rsid w:val="005F011F"/>
    <w:rsid w:val="00606A79"/>
    <w:rsid w:val="006177BE"/>
    <w:rsid w:val="00635701"/>
    <w:rsid w:val="006425A0"/>
    <w:rsid w:val="006B0A52"/>
    <w:rsid w:val="006B5B7F"/>
    <w:rsid w:val="006D72BD"/>
    <w:rsid w:val="007018F3"/>
    <w:rsid w:val="0077564E"/>
    <w:rsid w:val="007B5841"/>
    <w:rsid w:val="007F3466"/>
    <w:rsid w:val="00836529"/>
    <w:rsid w:val="00840508"/>
    <w:rsid w:val="0086024B"/>
    <w:rsid w:val="008618C0"/>
    <w:rsid w:val="00887339"/>
    <w:rsid w:val="008A2420"/>
    <w:rsid w:val="00927236"/>
    <w:rsid w:val="00950E4E"/>
    <w:rsid w:val="0096290F"/>
    <w:rsid w:val="0096514A"/>
    <w:rsid w:val="0096583D"/>
    <w:rsid w:val="00972624"/>
    <w:rsid w:val="00983CF1"/>
    <w:rsid w:val="009F0BF4"/>
    <w:rsid w:val="009F5FB0"/>
    <w:rsid w:val="00A16891"/>
    <w:rsid w:val="00A2389F"/>
    <w:rsid w:val="00A43608"/>
    <w:rsid w:val="00A67AFB"/>
    <w:rsid w:val="00A843F7"/>
    <w:rsid w:val="00A9425A"/>
    <w:rsid w:val="00AA45B1"/>
    <w:rsid w:val="00B65940"/>
    <w:rsid w:val="00B66DA4"/>
    <w:rsid w:val="00B760A7"/>
    <w:rsid w:val="00B93888"/>
    <w:rsid w:val="00BC5233"/>
    <w:rsid w:val="00BD3F12"/>
    <w:rsid w:val="00C84763"/>
    <w:rsid w:val="00C8718D"/>
    <w:rsid w:val="00CA4D38"/>
    <w:rsid w:val="00CA7A68"/>
    <w:rsid w:val="00CC75FD"/>
    <w:rsid w:val="00CF1839"/>
    <w:rsid w:val="00D537D1"/>
    <w:rsid w:val="00D544E0"/>
    <w:rsid w:val="00D7584F"/>
    <w:rsid w:val="00D8324D"/>
    <w:rsid w:val="00DC5274"/>
    <w:rsid w:val="00DD796A"/>
    <w:rsid w:val="00E225B6"/>
    <w:rsid w:val="00E44B23"/>
    <w:rsid w:val="00E7523B"/>
    <w:rsid w:val="00E7582A"/>
    <w:rsid w:val="00EA77D3"/>
    <w:rsid w:val="00EB4029"/>
    <w:rsid w:val="00EB6FAD"/>
    <w:rsid w:val="00F12924"/>
    <w:rsid w:val="00F43EA6"/>
    <w:rsid w:val="00F70113"/>
    <w:rsid w:val="00F8242B"/>
    <w:rsid w:val="00F87372"/>
    <w:rsid w:val="00FE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AD4B61-EA9C-41E9-A44A-304B334A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F64"/>
    <w:rPr>
      <w:rFonts w:ascii="Times New Roman" w:eastAsia="Times New Roman" w:hAnsi="Times New Roman"/>
      <w:sz w:val="24"/>
      <w:szCs w:val="24"/>
    </w:rPr>
  </w:style>
  <w:style w:type="paragraph" w:styleId="Heading1">
    <w:name w:val="heading 1"/>
    <w:basedOn w:val="Normal"/>
    <w:next w:val="Normal"/>
    <w:link w:val="Heading1Char"/>
    <w:uiPriority w:val="9"/>
    <w:qFormat/>
    <w:rsid w:val="003D1F1E"/>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unhideWhenUsed/>
    <w:qFormat/>
    <w:rsid w:val="0077564E"/>
    <w:pPr>
      <w:keepNext/>
      <w:keepLines/>
      <w:spacing w:before="200" w:beforeAutospacing="1" w:afterAutospacing="1"/>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F1E"/>
    <w:pPr>
      <w:tabs>
        <w:tab w:val="center" w:pos="4680"/>
        <w:tab w:val="right" w:pos="9360"/>
      </w:tabs>
    </w:pPr>
  </w:style>
  <w:style w:type="character" w:customStyle="1" w:styleId="HeaderChar">
    <w:name w:val="Header Char"/>
    <w:basedOn w:val="DefaultParagraphFont"/>
    <w:link w:val="Header"/>
    <w:uiPriority w:val="99"/>
    <w:rsid w:val="003D1F1E"/>
  </w:style>
  <w:style w:type="paragraph" w:styleId="Footer">
    <w:name w:val="footer"/>
    <w:basedOn w:val="Normal"/>
    <w:link w:val="FooterChar"/>
    <w:uiPriority w:val="99"/>
    <w:unhideWhenUsed/>
    <w:rsid w:val="003D1F1E"/>
    <w:pPr>
      <w:tabs>
        <w:tab w:val="center" w:pos="4680"/>
        <w:tab w:val="right" w:pos="9360"/>
      </w:tabs>
    </w:pPr>
  </w:style>
  <w:style w:type="character" w:customStyle="1" w:styleId="FooterChar">
    <w:name w:val="Footer Char"/>
    <w:basedOn w:val="DefaultParagraphFont"/>
    <w:link w:val="Footer"/>
    <w:uiPriority w:val="99"/>
    <w:rsid w:val="003D1F1E"/>
  </w:style>
  <w:style w:type="paragraph" w:styleId="BalloonText">
    <w:name w:val="Balloon Text"/>
    <w:basedOn w:val="Normal"/>
    <w:link w:val="BalloonTextChar"/>
    <w:uiPriority w:val="99"/>
    <w:semiHidden/>
    <w:unhideWhenUsed/>
    <w:rsid w:val="003D1F1E"/>
    <w:rPr>
      <w:rFonts w:ascii="Tahoma" w:hAnsi="Tahoma" w:cs="Tahoma"/>
      <w:sz w:val="16"/>
      <w:szCs w:val="16"/>
    </w:rPr>
  </w:style>
  <w:style w:type="character" w:customStyle="1" w:styleId="BalloonTextChar">
    <w:name w:val="Balloon Text Char"/>
    <w:basedOn w:val="DefaultParagraphFont"/>
    <w:link w:val="BalloonText"/>
    <w:uiPriority w:val="99"/>
    <w:semiHidden/>
    <w:rsid w:val="003D1F1E"/>
    <w:rPr>
      <w:rFonts w:ascii="Tahoma" w:hAnsi="Tahoma" w:cs="Tahoma"/>
      <w:sz w:val="16"/>
      <w:szCs w:val="16"/>
    </w:rPr>
  </w:style>
  <w:style w:type="paragraph" w:styleId="NoSpacing">
    <w:name w:val="No Spacing"/>
    <w:uiPriority w:val="1"/>
    <w:qFormat/>
    <w:rsid w:val="003D1F1E"/>
    <w:pPr>
      <w:spacing w:beforeAutospacing="1" w:afterAutospacing="1"/>
    </w:pPr>
    <w:rPr>
      <w:sz w:val="22"/>
      <w:szCs w:val="22"/>
    </w:rPr>
  </w:style>
  <w:style w:type="character" w:customStyle="1" w:styleId="Heading1Char">
    <w:name w:val="Heading 1 Char"/>
    <w:basedOn w:val="DefaultParagraphFont"/>
    <w:link w:val="Heading1"/>
    <w:uiPriority w:val="9"/>
    <w:rsid w:val="003D1F1E"/>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42F64"/>
    <w:pPr>
      <w:pBdr>
        <w:bottom w:val="single" w:sz="8" w:space="4" w:color="4F81BD"/>
      </w:pBdr>
      <w:spacing w:after="300"/>
      <w:contextualSpacing/>
    </w:pPr>
    <w:rPr>
      <w:rFonts w:ascii="Cambria" w:hAnsi="Cambria"/>
      <w:spacing w:val="5"/>
      <w:kern w:val="28"/>
      <w:sz w:val="52"/>
      <w:szCs w:val="52"/>
    </w:rPr>
  </w:style>
  <w:style w:type="character" w:customStyle="1" w:styleId="TitleChar">
    <w:name w:val="Title Char"/>
    <w:basedOn w:val="DefaultParagraphFont"/>
    <w:link w:val="Title"/>
    <w:uiPriority w:val="10"/>
    <w:rsid w:val="00142F64"/>
    <w:rPr>
      <w:rFonts w:ascii="Cambria" w:eastAsia="Times New Roman" w:hAnsi="Cambria" w:cs="Times New Roman"/>
      <w:spacing w:val="5"/>
      <w:kern w:val="28"/>
      <w:sz w:val="52"/>
      <w:szCs w:val="52"/>
    </w:rPr>
  </w:style>
  <w:style w:type="table" w:styleId="TableGrid">
    <w:name w:val="Table Grid"/>
    <w:basedOn w:val="TableNormal"/>
    <w:uiPriority w:val="59"/>
    <w:rsid w:val="003A05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7564E"/>
    <w:rPr>
      <w:rFonts w:ascii="Cambria" w:eastAsia="Times New Roman" w:hAnsi="Cambria" w:cs="Times New Roman"/>
      <w:b/>
      <w:bCs/>
      <w:color w:val="4F81BD"/>
    </w:rPr>
  </w:style>
  <w:style w:type="paragraph" w:customStyle="1" w:styleId="Level1">
    <w:name w:val="Level 1"/>
    <w:rsid w:val="00A843F7"/>
    <w:pPr>
      <w:autoSpaceDE w:val="0"/>
      <w:autoSpaceDN w:val="0"/>
      <w:adjustRightInd w:val="0"/>
      <w:ind w:left="720"/>
    </w:pPr>
    <w:rPr>
      <w:rFonts w:ascii="Times New Roman" w:eastAsia="Times New Roman" w:hAnsi="Times New Roman"/>
      <w:sz w:val="24"/>
      <w:szCs w:val="24"/>
    </w:rPr>
  </w:style>
  <w:style w:type="paragraph" w:styleId="ListParagraph">
    <w:name w:val="List Paragraph"/>
    <w:basedOn w:val="Normal"/>
    <w:uiPriority w:val="34"/>
    <w:qFormat/>
    <w:rsid w:val="00344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5070B-E514-41A8-AB28-C7CC9AF5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favorsc</dc:creator>
  <cp:lastModifiedBy>Tevin Noel</cp:lastModifiedBy>
  <cp:revision>3</cp:revision>
  <cp:lastPrinted>2013-01-07T19:48:00Z</cp:lastPrinted>
  <dcterms:created xsi:type="dcterms:W3CDTF">2013-04-04T00:42:00Z</dcterms:created>
  <dcterms:modified xsi:type="dcterms:W3CDTF">2013-04-08T10:25:00Z</dcterms:modified>
</cp:coreProperties>
</file>